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C250A" w14:textId="77777777" w:rsidR="00FE290A" w:rsidRDefault="00355A8D">
      <w:pPr>
        <w:pStyle w:val="af2"/>
      </w:pPr>
      <w:r>
        <w:rPr>
          <w:noProof/>
          <w:w w:val="100"/>
        </w:rPr>
        <w:pict w14:anchorId="68C2E4D0">
          <v:line id="直接连接符 9" o:spid="_x0000_s1027" style="position:absolute;left:0;text-align:left;z-index:1" from="0,678.6pt" to="482pt,67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" strokecolor="#800008" strokeweight="1pt"/>
        </w:pict>
      </w:r>
      <w:r>
        <w:rPr>
          <w:noProof/>
          <w:w w:val="100"/>
        </w:rPr>
        <w:pict w14:anchorId="17D0E71E">
          <v:shapetype id="_x0000_t202" coordsize="21600,21600" o:spt="202" path="m,l,21600r21600,l21600,xe">
            <v:stroke joinstyle="miter"/>
            <v:path gradientshapeok="t" o:connecttype="rect"/>
          </v:shapetype>
          <v:shape id="文本框 8" o:spid="_x0000_s1028" type="#_x0000_t202" style="position:absolute;left:0;text-align:left;margin-left:0;margin-top:678.6pt;width:481.9pt;height:55pt;z-index:2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" stroked="f">
            <v:textbox inset="0,0,0,0">
              <w:txbxContent>
                <w:p w14:paraId="2003CBFA" w14:textId="77777777" w:rsidR="00FE290A" w:rsidRDefault="00FE290A">
                  <w:pPr>
                    <w:pStyle w:val="afb"/>
                    <w:rPr>
                      <w:rFonts w:ascii="黑体" w:eastAsia="黑体"/>
                    </w:rPr>
                  </w:pPr>
                  <w:r>
                    <w:rPr>
                      <w:rFonts w:ascii="黑体" w:eastAsia="黑体" w:hint="eastAsia"/>
                    </w:rPr>
                    <w:t>中华人民共和国工业和信息化部</w:t>
                  </w:r>
                  <w:r>
                    <w:rPr>
                      <w:rFonts w:ascii="黑体" w:eastAsia="黑体"/>
                    </w:rPr>
                    <w:t xml:space="preserve"> </w:t>
                  </w:r>
                  <w:r>
                    <w:rPr>
                      <w:rStyle w:val="ad"/>
                      <w:rFonts w:hint="eastAsia"/>
                    </w:rPr>
                    <w:t>发布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  <w:w w:val="100"/>
        </w:rPr>
        <w:pict w14:anchorId="443F356D">
          <v:shape id="文本框 7" o:spid="_x0000_s1029" type="#_x0000_t202" style="position:absolute;left:0;text-align:left;margin-left:322.9pt;margin-top:652.9pt;width:159pt;height:24.6pt;z-index:3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" stroked="f">
            <v:textbox inset="0,0,0,0">
              <w:txbxContent>
                <w:p w14:paraId="5560C385" w14:textId="77777777" w:rsidR="00FE290A" w:rsidRDefault="00FE290A">
                  <w:pPr>
                    <w:pStyle w:val="af"/>
                  </w:pPr>
                  <w:r>
                    <w:rPr>
                      <w:rFonts w:hint="eastAsia"/>
                    </w:rPr>
                    <w:t>××××</w:t>
                  </w:r>
                  <w: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t>-</w:t>
                  </w:r>
                  <w:r>
                    <w:rPr>
                      <w:rFonts w:hint="eastAsia"/>
                    </w:rPr>
                    <w:t>××实施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  <w:w w:val="100"/>
        </w:rPr>
        <w:pict w14:anchorId="47F17408">
          <v:shape id="_x0000_s1030" type="#_x0000_t202" style="position:absolute;left:0;text-align:left;margin-left:0;margin-top:652.9pt;width:159pt;height:24.6pt;z-index:4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" stroked="f">
            <v:textbox inset="0,0,0,0">
              <w:txbxContent>
                <w:p w14:paraId="4A144DC5" w14:textId="77777777" w:rsidR="00FE290A" w:rsidRDefault="00FE290A">
                  <w:pPr>
                    <w:pStyle w:val="af0"/>
                  </w:pPr>
                  <w:r>
                    <w:rPr>
                      <w:rFonts w:hint="eastAsia"/>
                    </w:rPr>
                    <w:t>××××</w:t>
                  </w:r>
                  <w:r>
                    <w:t>-</w:t>
                  </w:r>
                  <w:r>
                    <w:rPr>
                      <w:rFonts w:hint="eastAsia"/>
                    </w:rPr>
                    <w:t>××</w:t>
                  </w:r>
                  <w:r>
                    <w:t>-</w:t>
                  </w:r>
                  <w:r>
                    <w:rPr>
                      <w:rFonts w:hint="eastAsia"/>
                    </w:rPr>
                    <w:t>××发布</w:t>
                  </w: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  <w:w w:val="100"/>
        </w:rPr>
        <w:pict w14:anchorId="14FD4428">
          <v:shape id="文本框 4" o:spid="_x0000_s1031" type="#_x0000_t202" style="position:absolute;left:0;text-align:left;margin-left:9pt;margin-top:97.15pt;width:456.9pt;height:67.75pt;z-index:5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" stroked="f">
            <v:textbox inset="0,0,0,0">
              <w:txbxContent>
                <w:p w14:paraId="6021BFE5" w14:textId="77777777" w:rsidR="00FE290A" w:rsidRDefault="00FE290A">
                  <w:pPr>
                    <w:pStyle w:val="1"/>
                    <w:wordWrap w:val="0"/>
                  </w:pPr>
                  <w:r>
                    <w:t>QB/T  XXXX-XXXX</w:t>
                  </w:r>
                </w:p>
              </w:txbxContent>
            </v:textbox>
            <w10:wrap anchorx="margin" anchory="margin"/>
            <w10:anchorlock/>
          </v:shape>
        </w:pict>
      </w:r>
      <w:r w:rsidR="00FE290A">
        <w:t>QB</w:t>
      </w:r>
    </w:p>
    <w:p w14:paraId="3D65B2F2" w14:textId="77777777" w:rsidR="00FE290A" w:rsidRDefault="00355A8D">
      <w:pPr>
        <w:pStyle w:val="af3"/>
        <w:sectPr w:rsidR="00FE290A">
          <w:headerReference w:type="even" r:id="rId7"/>
          <w:headerReference w:type="default" r:id="rId8"/>
          <w:footerReference w:type="even" r:id="rId9"/>
          <w:footerReference w:type="default" r:id="rId10"/>
          <w:pgSz w:w="11907" w:h="16840"/>
          <w:pgMar w:top="1134" w:right="1134" w:bottom="1134" w:left="1134" w:header="851" w:footer="851" w:gutter="0"/>
          <w:cols w:space="720"/>
          <w:titlePg/>
          <w:docGrid w:linePitch="312"/>
        </w:sectPr>
      </w:pPr>
      <w:r>
        <w:rPr>
          <w:noProof/>
        </w:rPr>
        <w:pict w14:anchorId="532C5F90">
          <v:shape id="文本框 10" o:spid="_x0000_s1032" type="#_x0000_t202" style="position:absolute;left:0;text-align:left;margin-left:12.15pt;margin-top:239.45pt;width:470pt;height:368.6pt;z-index:6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" stroked="f">
            <v:textbox inset="0,0,0,0">
              <w:txbxContent>
                <w:p w14:paraId="658CA71B" w14:textId="761F5B0E" w:rsidR="00FE290A" w:rsidRDefault="00FE290A">
                  <w:pPr>
                    <w:pStyle w:val="af6"/>
                    <w:rPr>
                      <w:rFonts w:ascii="Times New Roman"/>
                    </w:rPr>
                  </w:pPr>
                  <w:r>
                    <w:rPr>
                      <w:rFonts w:ascii="Times New Roman" w:hint="eastAsia"/>
                    </w:rPr>
                    <w:t>阳离子表面活性剂</w:t>
                  </w:r>
                  <w:r w:rsidR="00116EBB">
                    <w:rPr>
                      <w:rFonts w:ascii="Times New Roman" w:hint="eastAsia"/>
                    </w:rPr>
                    <w:t xml:space="preserve"> </w:t>
                  </w:r>
                  <w:r w:rsidR="00116EBB">
                    <w:rPr>
                      <w:rFonts w:ascii="Times New Roman"/>
                    </w:rPr>
                    <w:t xml:space="preserve"> </w:t>
                  </w:r>
                  <w:r>
                    <w:rPr>
                      <w:rFonts w:ascii="Times New Roman" w:hint="eastAsia"/>
                    </w:rPr>
                    <w:t>瓜尔胶</w:t>
                  </w:r>
                </w:p>
                <w:p w14:paraId="5FF399A3" w14:textId="0E8349ED" w:rsidR="00FE290A" w:rsidRDefault="00A0623C">
                  <w:pPr>
                    <w:pStyle w:val="af6"/>
                    <w:rPr>
                      <w:rFonts w:ascii="Times New Roman"/>
                      <w:sz w:val="28"/>
                      <w:szCs w:val="28"/>
                      <w:shd w:val="clear" w:color="auto" w:fill="FFFFFF"/>
                    </w:rPr>
                  </w:pPr>
                  <w:r>
                    <w:rPr>
                      <w:rStyle w:val="tran"/>
                      <w:sz w:val="28"/>
                      <w:szCs w:val="28"/>
                      <w:shd w:val="clear" w:color="auto" w:fill="FFFFFF"/>
                    </w:rPr>
                    <w:t xml:space="preserve">Cationic surfactant - </w:t>
                  </w:r>
                  <w:bookmarkStart w:id="0" w:name="_GoBack"/>
                  <w:bookmarkEnd w:id="0"/>
                  <w:r w:rsidR="00FE290A">
                    <w:rPr>
                      <w:rStyle w:val="tran"/>
                      <w:rFonts w:ascii="Times New Roman"/>
                      <w:sz w:val="28"/>
                      <w:szCs w:val="28"/>
                      <w:shd w:val="clear" w:color="auto" w:fill="FFFFFF"/>
                    </w:rPr>
                    <w:t>Cationic</w:t>
                  </w:r>
                  <w:r w:rsidR="00FE290A">
                    <w:rPr>
                      <w:rStyle w:val="apple-converted-space"/>
                      <w:rFonts w:ascii="Times New Roman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="00FE290A">
                    <w:rPr>
                      <w:rStyle w:val="tran"/>
                      <w:rFonts w:ascii="Times New Roman"/>
                      <w:sz w:val="28"/>
                      <w:szCs w:val="28"/>
                      <w:shd w:val="clear" w:color="auto" w:fill="FFFFFF"/>
                    </w:rPr>
                    <w:t>guar</w:t>
                  </w:r>
                  <w:r w:rsidR="00FE290A">
                    <w:rPr>
                      <w:rStyle w:val="apple-converted-space"/>
                      <w:rFonts w:ascii="Times New Roman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r w:rsidR="00FE290A">
                    <w:rPr>
                      <w:rStyle w:val="tran"/>
                      <w:rFonts w:ascii="Times New Roman"/>
                      <w:sz w:val="28"/>
                      <w:szCs w:val="28"/>
                      <w:shd w:val="clear" w:color="auto" w:fill="FFFFFF"/>
                    </w:rPr>
                    <w:t>gum</w:t>
                  </w:r>
                </w:p>
                <w:p w14:paraId="1F59F276" w14:textId="77777777" w:rsidR="00FE290A" w:rsidRDefault="00FE290A">
                  <w:pPr>
                    <w:pStyle w:val="af9"/>
                  </w:pPr>
                  <w:r>
                    <w:rPr>
                      <w:rFonts w:hint="eastAsia"/>
                    </w:rPr>
                    <w:t>（征求意见稿）</w:t>
                  </w:r>
                </w:p>
                <w:p w14:paraId="58B75017" w14:textId="77777777" w:rsidR="00FE290A" w:rsidRDefault="00FE290A">
                  <w:pPr>
                    <w:pStyle w:val="af6"/>
                    <w:rPr>
                      <w:rFonts w:ascii="Times New Roman"/>
                      <w:sz w:val="28"/>
                      <w:szCs w:val="28"/>
                      <w:shd w:val="clear" w:color="auto" w:fill="FFFFFF"/>
                    </w:rPr>
                  </w:pPr>
                </w:p>
                <w:p w14:paraId="0B88572E" w14:textId="77777777" w:rsidR="00FE290A" w:rsidRDefault="00FE290A">
                  <w:pPr>
                    <w:pStyle w:val="af6"/>
                    <w:rPr>
                      <w:rFonts w:ascii="Times New Roman"/>
                      <w:sz w:val="28"/>
                      <w:szCs w:val="28"/>
                      <w:shd w:val="clear" w:color="auto" w:fill="FFFFFF"/>
                    </w:rPr>
                  </w:pPr>
                </w:p>
                <w:p w14:paraId="08852481" w14:textId="77777777" w:rsidR="00FE290A" w:rsidRDefault="00FE290A">
                  <w:pPr>
                    <w:pStyle w:val="af6"/>
                    <w:rPr>
                      <w:rFonts w:ascii="Times New Roman"/>
                      <w:sz w:val="28"/>
                      <w:szCs w:val="28"/>
                      <w:shd w:val="clear" w:color="auto" w:fill="FFFFFF"/>
                    </w:rPr>
                  </w:pPr>
                </w:p>
                <w:p w14:paraId="76D62374" w14:textId="77777777" w:rsidR="00FE290A" w:rsidRDefault="00FE290A">
                  <w:pPr>
                    <w:pStyle w:val="af6"/>
                    <w:rPr>
                      <w:rFonts w:ascii="Times New Roman"/>
                      <w:sz w:val="28"/>
                      <w:szCs w:val="28"/>
                      <w:shd w:val="clear" w:color="auto" w:fill="FFFFFF"/>
                    </w:rPr>
                  </w:pPr>
                </w:p>
                <w:p w14:paraId="101B1AFF" w14:textId="77777777" w:rsidR="00FE290A" w:rsidRDefault="00FE290A">
                  <w:pPr>
                    <w:pStyle w:val="af6"/>
                    <w:rPr>
                      <w:rFonts w:ascii="Times New Roman"/>
                      <w:sz w:val="28"/>
                      <w:szCs w:val="28"/>
                    </w:rPr>
                  </w:pPr>
                </w:p>
              </w:txbxContent>
            </v:textbox>
            <w10:wrap anchorx="margin" anchory="margin"/>
            <w10:anchorlock/>
          </v:shape>
        </w:pict>
      </w:r>
      <w:r>
        <w:rPr>
          <w:noProof/>
        </w:rPr>
        <w:pict w14:anchorId="685AF785">
          <v:line id="直接连接符 3" o:spid="_x0000_s1033" style="position:absolute;left:0;text-align:left;z-index:7" from="0,77.4pt" to="482pt,7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" strokecolor="#800008" strokeweight="1pt"/>
        </w:pict>
      </w:r>
      <w:r>
        <w:rPr>
          <w:noProof/>
        </w:rPr>
        <w:pict w14:anchorId="04D68BDA">
          <v:shape id="文本框 2" o:spid="_x0000_s1034" type="#_x0000_t202" style="position:absolute;left:0;text-align:left;margin-left:0;margin-top:65.95pt;width:481.9pt;height:30.8pt;z-index:8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" stroked="f">
            <v:textbox inset="0,0,0,0">
              <w:txbxContent>
                <w:p w14:paraId="17896470" w14:textId="77777777" w:rsidR="00FE290A" w:rsidRDefault="00FE290A">
                  <w:pPr>
                    <w:pStyle w:val="af7"/>
                  </w:pPr>
                  <w:r>
                    <w:rPr>
                      <w:rFonts w:hint="eastAsia"/>
                    </w:rPr>
                    <w:t>中华人民共和国轻工行业标准</w:t>
                  </w:r>
                </w:p>
                <w:p w14:paraId="0CDEC8AD" w14:textId="77777777" w:rsidR="00FE290A" w:rsidRDefault="00FE290A">
                  <w:pPr>
                    <w:pStyle w:val="af4"/>
                  </w:pPr>
                  <w:r>
                    <w:rPr>
                      <w:rFonts w:hint="eastAsia"/>
                    </w:rPr>
                    <w:t>标准</w:t>
                  </w:r>
                </w:p>
              </w:txbxContent>
            </v:textbox>
            <w10:wrap anchorx="margin" anchory="margin"/>
            <w10:anchorlock/>
          </v:shape>
        </w:pict>
      </w:r>
    </w:p>
    <w:p w14:paraId="018EBE3E" w14:textId="77777777" w:rsidR="00FE290A" w:rsidRDefault="00FE290A">
      <w:pPr>
        <w:pStyle w:val="aff1"/>
        <w:tabs>
          <w:tab w:val="clear" w:pos="360"/>
        </w:tabs>
        <w:spacing w:line="276" w:lineRule="auto"/>
        <w:ind w:left="0" w:firstLine="0"/>
        <w:rPr>
          <w:rFonts w:ascii="Times New Roman"/>
          <w:b/>
          <w:bCs/>
        </w:rPr>
      </w:pPr>
      <w:r>
        <w:rPr>
          <w:rFonts w:ascii="Times New Roman" w:hint="eastAsia"/>
        </w:rPr>
        <w:lastRenderedPageBreak/>
        <w:t>前</w:t>
      </w:r>
      <w:r>
        <w:rPr>
          <w:rFonts w:ascii="Times New Roman"/>
        </w:rPr>
        <w:t xml:space="preserve">    </w:t>
      </w:r>
      <w:r>
        <w:rPr>
          <w:rFonts w:ascii="Times New Roman" w:hint="eastAsia"/>
        </w:rPr>
        <w:t>言</w:t>
      </w:r>
    </w:p>
    <w:p w14:paraId="5C24F935" w14:textId="77777777" w:rsidR="00FE290A" w:rsidRDefault="00FE290A" w:rsidP="00116EBB">
      <w:pPr>
        <w:pStyle w:val="a"/>
        <w:numPr>
          <w:ilvl w:val="0"/>
          <w:numId w:val="0"/>
        </w:numPr>
        <w:tabs>
          <w:tab w:val="clear" w:pos="839"/>
          <w:tab w:val="left" w:pos="420"/>
        </w:tabs>
        <w:ind w:firstLine="426"/>
        <w:rPr>
          <w:rFonts w:ascii="Times New Roman"/>
        </w:rPr>
      </w:pPr>
      <w:r w:rsidRPr="00116EBB">
        <w:rPr>
          <w:rFonts w:ascii="Times New Roman" w:hint="eastAsia"/>
        </w:rPr>
        <w:t>本标准</w:t>
      </w:r>
      <w:r>
        <w:rPr>
          <w:rFonts w:ascii="Times New Roman" w:hint="eastAsia"/>
        </w:rPr>
        <w:t>按照</w:t>
      </w:r>
      <w:r>
        <w:rPr>
          <w:rFonts w:ascii="Times New Roman"/>
        </w:rPr>
        <w:t>GB/T1.1-2009</w:t>
      </w:r>
      <w:r>
        <w:rPr>
          <w:rFonts w:ascii="Times New Roman" w:hint="eastAsia"/>
        </w:rPr>
        <w:t>《标准化工作导则</w:t>
      </w:r>
      <w:r>
        <w:rPr>
          <w:rFonts w:ascii="Times New Roman"/>
        </w:rPr>
        <w:t xml:space="preserve"> </w:t>
      </w:r>
      <w:r>
        <w:rPr>
          <w:rFonts w:ascii="Times New Roman" w:hint="eastAsia"/>
        </w:rPr>
        <w:t>第</w:t>
      </w:r>
      <w:r>
        <w:rPr>
          <w:rFonts w:ascii="Times New Roman"/>
        </w:rPr>
        <w:t>1</w:t>
      </w:r>
      <w:r>
        <w:rPr>
          <w:rFonts w:ascii="Times New Roman" w:hint="eastAsia"/>
        </w:rPr>
        <w:t>部分：标准的结构和编写》给出的规则起草。</w:t>
      </w:r>
    </w:p>
    <w:p w14:paraId="1179584D" w14:textId="77777777" w:rsidR="00FE290A" w:rsidRPr="00116EBB" w:rsidRDefault="00FE290A" w:rsidP="00116EBB">
      <w:pPr>
        <w:pStyle w:val="a"/>
        <w:numPr>
          <w:ilvl w:val="0"/>
          <w:numId w:val="0"/>
        </w:numPr>
        <w:tabs>
          <w:tab w:val="clear" w:pos="839"/>
          <w:tab w:val="left" w:pos="420"/>
        </w:tabs>
        <w:ind w:firstLine="426"/>
        <w:rPr>
          <w:rFonts w:ascii="Times New Roman"/>
        </w:rPr>
      </w:pPr>
      <w:r w:rsidRPr="00116EBB">
        <w:rPr>
          <w:rFonts w:ascii="Times New Roman" w:hint="eastAsia"/>
        </w:rPr>
        <w:t>请注意本部分的某些内容可能涉及专利，本部分的发布机构不承担识别这些专利的责任。</w:t>
      </w:r>
    </w:p>
    <w:p w14:paraId="773D2C14" w14:textId="77777777" w:rsidR="00FE290A" w:rsidRDefault="00FE290A" w:rsidP="00116EBB">
      <w:pPr>
        <w:pStyle w:val="a"/>
        <w:numPr>
          <w:ilvl w:val="0"/>
          <w:numId w:val="0"/>
        </w:numPr>
        <w:tabs>
          <w:tab w:val="clear" w:pos="839"/>
          <w:tab w:val="left" w:pos="420"/>
        </w:tabs>
        <w:ind w:firstLine="426"/>
        <w:rPr>
          <w:rFonts w:ascii="Times New Roman"/>
        </w:rPr>
      </w:pPr>
      <w:r w:rsidRPr="00116EBB">
        <w:rPr>
          <w:rFonts w:ascii="Times New Roman" w:hint="eastAsia"/>
        </w:rPr>
        <w:t>本标准</w:t>
      </w:r>
      <w:r>
        <w:rPr>
          <w:rFonts w:ascii="Times New Roman" w:hint="eastAsia"/>
        </w:rPr>
        <w:t>由中国轻工业联合会提出。</w:t>
      </w:r>
    </w:p>
    <w:p w14:paraId="00D0FE9E" w14:textId="77777777" w:rsidR="00FE290A" w:rsidRPr="00116EBB" w:rsidRDefault="00FE290A" w:rsidP="00116EBB">
      <w:pPr>
        <w:pStyle w:val="a"/>
        <w:numPr>
          <w:ilvl w:val="0"/>
          <w:numId w:val="0"/>
        </w:numPr>
        <w:tabs>
          <w:tab w:val="clear" w:pos="839"/>
          <w:tab w:val="left" w:pos="420"/>
        </w:tabs>
        <w:ind w:firstLine="426"/>
        <w:rPr>
          <w:rFonts w:ascii="Times New Roman"/>
        </w:rPr>
      </w:pPr>
      <w:r w:rsidRPr="00116EBB">
        <w:rPr>
          <w:rFonts w:ascii="Times New Roman" w:hint="eastAsia"/>
        </w:rPr>
        <w:t>本标准由全国表面活性剂和洗涤用品标准化技术委员会（</w:t>
      </w:r>
      <w:r w:rsidRPr="00116EBB">
        <w:rPr>
          <w:rFonts w:ascii="Times New Roman"/>
        </w:rPr>
        <w:t>SAC/TC272</w:t>
      </w:r>
      <w:r w:rsidRPr="00116EBB">
        <w:rPr>
          <w:rFonts w:ascii="Times New Roman" w:hint="eastAsia"/>
        </w:rPr>
        <w:t>）归口。</w:t>
      </w:r>
    </w:p>
    <w:p w14:paraId="6CC4B6E8" w14:textId="4D696FBE" w:rsidR="00FE290A" w:rsidRDefault="00FE290A" w:rsidP="00116EBB">
      <w:pPr>
        <w:pStyle w:val="a"/>
        <w:numPr>
          <w:ilvl w:val="0"/>
          <w:numId w:val="0"/>
        </w:numPr>
        <w:tabs>
          <w:tab w:val="clear" w:pos="839"/>
          <w:tab w:val="left" w:pos="420"/>
        </w:tabs>
        <w:ind w:firstLine="426"/>
        <w:rPr>
          <w:rFonts w:ascii="Times New Roman"/>
        </w:rPr>
      </w:pPr>
      <w:r>
        <w:rPr>
          <w:rFonts w:ascii="Times New Roman" w:hint="eastAsia"/>
        </w:rPr>
        <w:t>本标准起草</w:t>
      </w:r>
      <w:r w:rsidR="00116EBB">
        <w:rPr>
          <w:rFonts w:ascii="Times New Roman" w:hint="eastAsia"/>
        </w:rPr>
        <w:t>单位：</w:t>
      </w:r>
    </w:p>
    <w:p w14:paraId="51A9D55F" w14:textId="23E2D4B0" w:rsidR="00FE290A" w:rsidRPr="00116EBB" w:rsidRDefault="00FE290A" w:rsidP="00116EBB">
      <w:pPr>
        <w:pStyle w:val="a"/>
        <w:numPr>
          <w:ilvl w:val="0"/>
          <w:numId w:val="0"/>
        </w:numPr>
        <w:tabs>
          <w:tab w:val="clear" w:pos="839"/>
          <w:tab w:val="left" w:pos="420"/>
        </w:tabs>
        <w:ind w:firstLine="426"/>
        <w:rPr>
          <w:rFonts w:ascii="Times New Roman"/>
        </w:rPr>
      </w:pPr>
      <w:r w:rsidRPr="00116EBB">
        <w:rPr>
          <w:rFonts w:ascii="Times New Roman" w:hint="eastAsia"/>
        </w:rPr>
        <w:t>本标准起草人：</w:t>
      </w:r>
    </w:p>
    <w:p w14:paraId="7B6B82E3" w14:textId="77777777" w:rsidR="00FE290A" w:rsidRPr="00116EBB" w:rsidRDefault="00FE290A" w:rsidP="00116EBB">
      <w:pPr>
        <w:pStyle w:val="a"/>
        <w:numPr>
          <w:ilvl w:val="0"/>
          <w:numId w:val="0"/>
        </w:numPr>
        <w:tabs>
          <w:tab w:val="clear" w:pos="839"/>
          <w:tab w:val="left" w:pos="420"/>
        </w:tabs>
        <w:ind w:firstLine="426"/>
        <w:rPr>
          <w:rFonts w:ascii="Times New Roman"/>
        </w:rPr>
      </w:pPr>
      <w:r w:rsidRPr="00116EBB">
        <w:rPr>
          <w:rFonts w:ascii="Times New Roman" w:hint="eastAsia"/>
        </w:rPr>
        <w:t>本标准为首次发布。</w:t>
      </w:r>
    </w:p>
    <w:p w14:paraId="745C12FA" w14:textId="04F617FD" w:rsidR="00FE290A" w:rsidRDefault="00116EBB">
      <w:pPr>
        <w:pStyle w:val="afd"/>
        <w:rPr>
          <w:rFonts w:ascii="Times New Roman"/>
        </w:rPr>
      </w:pPr>
      <w:r>
        <w:rPr>
          <w:rFonts w:ascii="Times New Roman"/>
          <w:b/>
          <w:kern w:val="11"/>
        </w:rPr>
        <w:br w:type="page"/>
      </w:r>
      <w:r w:rsidR="00FE290A">
        <w:rPr>
          <w:rFonts w:ascii="Times New Roman" w:hint="eastAsia"/>
          <w:b/>
          <w:kern w:val="11"/>
        </w:rPr>
        <w:lastRenderedPageBreak/>
        <w:t>阳离子</w:t>
      </w:r>
      <w:r w:rsidR="00FE290A" w:rsidRPr="00BA2DBF">
        <w:rPr>
          <w:rFonts w:ascii="Times New Roman" w:hint="eastAsia"/>
          <w:b/>
          <w:kern w:val="11"/>
        </w:rPr>
        <w:t>表面活性剂</w:t>
      </w:r>
      <w:r>
        <w:rPr>
          <w:rFonts w:ascii="Times New Roman" w:hint="eastAsia"/>
          <w:b/>
          <w:kern w:val="11"/>
        </w:rPr>
        <w:t xml:space="preserve"> </w:t>
      </w:r>
      <w:r>
        <w:rPr>
          <w:rFonts w:ascii="Times New Roman"/>
          <w:b/>
          <w:kern w:val="11"/>
        </w:rPr>
        <w:t xml:space="preserve"> </w:t>
      </w:r>
      <w:r w:rsidR="00FE290A">
        <w:rPr>
          <w:rFonts w:ascii="Times New Roman" w:hint="eastAsia"/>
          <w:b/>
          <w:kern w:val="11"/>
        </w:rPr>
        <w:t>瓜尔胶</w:t>
      </w:r>
    </w:p>
    <w:p w14:paraId="0B50FF01" w14:textId="77777777" w:rsidR="00FE290A" w:rsidRDefault="00FE290A" w:rsidP="00B738FB">
      <w:pPr>
        <w:pStyle w:val="afe"/>
        <w:tabs>
          <w:tab w:val="clear" w:pos="840"/>
        </w:tabs>
        <w:spacing w:beforeLines="100" w:before="312" w:afterLines="100" w:after="312"/>
        <w:rPr>
          <w:rFonts w:hAnsi="黑体"/>
          <w:b/>
        </w:rPr>
      </w:pPr>
      <w:r>
        <w:rPr>
          <w:rFonts w:hAnsi="黑体"/>
          <w:b/>
        </w:rPr>
        <w:t xml:space="preserve">1  </w:t>
      </w:r>
      <w:r>
        <w:rPr>
          <w:rFonts w:hAnsi="黑体" w:hint="eastAsia"/>
          <w:b/>
        </w:rPr>
        <w:t>范围</w:t>
      </w:r>
    </w:p>
    <w:p w14:paraId="3D537858" w14:textId="77777777" w:rsidR="00FE290A" w:rsidRDefault="00FE290A" w:rsidP="00B738FB">
      <w:pPr>
        <w:ind w:firstLineChars="200" w:firstLine="420"/>
      </w:pPr>
      <w:r>
        <w:rPr>
          <w:rFonts w:hint="eastAsia"/>
        </w:rPr>
        <w:t>本标准规定了</w:t>
      </w:r>
      <w:r w:rsidRPr="00A42E3C">
        <w:rPr>
          <w:rFonts w:hint="eastAsia"/>
          <w:color w:val="000000"/>
        </w:rPr>
        <w:t>阳离子</w:t>
      </w:r>
      <w:r>
        <w:rPr>
          <w:rFonts w:hint="eastAsia"/>
          <w:color w:val="000000"/>
        </w:rPr>
        <w:t>表面活性剂</w:t>
      </w:r>
      <w:r w:rsidRPr="00A42E3C">
        <w:rPr>
          <w:rFonts w:hint="eastAsia"/>
          <w:color w:val="000000"/>
        </w:rPr>
        <w:t>瓜尔胶</w:t>
      </w:r>
      <w:r>
        <w:rPr>
          <w:rFonts w:hint="eastAsia"/>
          <w:color w:val="000000"/>
        </w:rPr>
        <w:t>（简称</w:t>
      </w:r>
      <w:r w:rsidRPr="00A42E3C">
        <w:rPr>
          <w:rFonts w:hint="eastAsia"/>
          <w:color w:val="000000"/>
        </w:rPr>
        <w:t>阳离子瓜尔胶</w:t>
      </w:r>
      <w:r>
        <w:rPr>
          <w:rFonts w:hint="eastAsia"/>
          <w:color w:val="000000"/>
        </w:rPr>
        <w:t>）</w:t>
      </w:r>
      <w:r>
        <w:rPr>
          <w:rFonts w:hint="eastAsia"/>
        </w:rPr>
        <w:t>的技术要求、试验方法、检验规则、测定方法、标志、包装、运输、贮存与保质期。</w:t>
      </w:r>
    </w:p>
    <w:p w14:paraId="463C9D89" w14:textId="77777777" w:rsidR="00FE290A" w:rsidRDefault="00FE290A" w:rsidP="00B738FB">
      <w:pPr>
        <w:ind w:firstLineChars="201" w:firstLine="422"/>
        <w:rPr>
          <w:bCs/>
          <w:szCs w:val="21"/>
        </w:rPr>
      </w:pPr>
      <w:r>
        <w:rPr>
          <w:rFonts w:hint="eastAsia"/>
        </w:rPr>
        <w:t>本标准适用于阳离子醚化剂改性的瓜尔胶。</w:t>
      </w:r>
    </w:p>
    <w:p w14:paraId="1E747B3F" w14:textId="77777777" w:rsidR="00FE290A" w:rsidRDefault="00FE290A" w:rsidP="00B738FB">
      <w:pPr>
        <w:pStyle w:val="afe"/>
        <w:tabs>
          <w:tab w:val="clear" w:pos="840"/>
        </w:tabs>
        <w:spacing w:beforeLines="100" w:before="312" w:afterLines="100" w:after="312"/>
        <w:rPr>
          <w:rFonts w:hAnsi="黑体"/>
          <w:b/>
          <w:color w:val="000000"/>
        </w:rPr>
      </w:pPr>
      <w:r>
        <w:rPr>
          <w:rFonts w:hAnsi="黑体"/>
          <w:b/>
          <w:color w:val="000000"/>
        </w:rPr>
        <w:t xml:space="preserve">2  </w:t>
      </w:r>
      <w:r>
        <w:rPr>
          <w:rFonts w:hAnsi="黑体" w:hint="eastAsia"/>
          <w:b/>
          <w:color w:val="000000"/>
        </w:rPr>
        <w:t>规范性引用文件</w:t>
      </w:r>
    </w:p>
    <w:p w14:paraId="75A8D7A1" w14:textId="77777777" w:rsidR="00FE290A" w:rsidRDefault="00FE290A" w:rsidP="00B738FB">
      <w:pPr>
        <w:ind w:firstLineChars="200" w:firstLine="420"/>
        <w:rPr>
          <w:bCs/>
          <w:szCs w:val="21"/>
        </w:rPr>
      </w:pPr>
      <w:r>
        <w:rPr>
          <w:rFonts w:hint="eastAsia"/>
          <w:bCs/>
          <w:szCs w:val="21"/>
        </w:rPr>
        <w:t>下列文件对本文件的应用是必不可少的。凡是注明日期的引用文件，其随后所有的修改单（不包括勘误的内容）或修订版均不适用于本标准。凡是不注明日期的引用文件，其最新版本适用于本标准。</w:t>
      </w:r>
    </w:p>
    <w:p w14:paraId="69654115" w14:textId="77777777" w:rsidR="00FE290A" w:rsidRDefault="00FE290A" w:rsidP="00B738FB">
      <w:pPr>
        <w:ind w:left="375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 xml:space="preserve">GB 191            </w:t>
      </w:r>
      <w:r>
        <w:rPr>
          <w:rFonts w:ascii="宋体" w:hAnsi="宋体" w:hint="eastAsia"/>
          <w:bCs/>
          <w:szCs w:val="21"/>
        </w:rPr>
        <w:t>包装储运图示标志</w:t>
      </w:r>
    </w:p>
    <w:p w14:paraId="6C7EBDBC" w14:textId="77777777" w:rsidR="00FE290A" w:rsidRDefault="00FE290A" w:rsidP="00B738FB">
      <w:pPr>
        <w:ind w:left="375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 xml:space="preserve">GB/T 6003.1       </w:t>
      </w:r>
      <w:r>
        <w:rPr>
          <w:rFonts w:ascii="宋体" w:hAnsi="宋体" w:hint="eastAsia"/>
          <w:bCs/>
          <w:szCs w:val="21"/>
        </w:rPr>
        <w:t>试验筛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技术要求和检验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第</w:t>
      </w:r>
      <w:r>
        <w:rPr>
          <w:rFonts w:ascii="宋体" w:hAnsi="宋体"/>
          <w:bCs/>
          <w:szCs w:val="21"/>
        </w:rPr>
        <w:t xml:space="preserve"> 1 </w:t>
      </w:r>
      <w:r>
        <w:rPr>
          <w:rFonts w:ascii="宋体" w:hAnsi="宋体" w:hint="eastAsia"/>
          <w:bCs/>
          <w:szCs w:val="21"/>
        </w:rPr>
        <w:t>部分：金属丝编织网试验筛</w:t>
      </w:r>
    </w:p>
    <w:p w14:paraId="5541BFD8" w14:textId="77777777" w:rsidR="00FE290A" w:rsidRDefault="00FE290A" w:rsidP="00B738FB">
      <w:pPr>
        <w:ind w:left="375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 xml:space="preserve">GB/T 6679-2009    </w:t>
      </w:r>
      <w:r>
        <w:rPr>
          <w:rFonts w:ascii="宋体" w:hAnsi="宋体" w:hint="eastAsia"/>
          <w:bCs/>
          <w:szCs w:val="21"/>
        </w:rPr>
        <w:t>固体化工产品采样通则</w:t>
      </w:r>
    </w:p>
    <w:p w14:paraId="5669A6B2" w14:textId="77777777" w:rsidR="00FE290A" w:rsidRDefault="00FE290A" w:rsidP="00B738FB">
      <w:pPr>
        <w:ind w:left="375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 xml:space="preserve">GB/T 22427.10     </w:t>
      </w:r>
      <w:r>
        <w:rPr>
          <w:rFonts w:ascii="宋体" w:hAnsi="宋体" w:hint="eastAsia"/>
          <w:bCs/>
          <w:szCs w:val="21"/>
        </w:rPr>
        <w:t>无淀粉及其衍生物氮含量测定</w:t>
      </w:r>
    </w:p>
    <w:p w14:paraId="2E2CE3B7" w14:textId="77777777" w:rsidR="00FE290A" w:rsidRDefault="00FE290A" w:rsidP="00B738FB">
      <w:pPr>
        <w:ind w:left="375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 xml:space="preserve">QB 2246-1996      </w:t>
      </w:r>
      <w:r>
        <w:rPr>
          <w:rFonts w:ascii="宋体" w:hAnsi="宋体" w:hint="eastAsia"/>
          <w:bCs/>
          <w:szCs w:val="21"/>
        </w:rPr>
        <w:t>食品添加剂</w:t>
      </w:r>
      <w:r>
        <w:rPr>
          <w:rFonts w:ascii="宋体" w:hAnsi="宋体"/>
          <w:bCs/>
          <w:szCs w:val="21"/>
        </w:rPr>
        <w:t xml:space="preserve">  </w:t>
      </w:r>
      <w:r>
        <w:rPr>
          <w:rFonts w:ascii="宋体" w:hAnsi="宋体" w:hint="eastAsia"/>
          <w:bCs/>
          <w:szCs w:val="21"/>
        </w:rPr>
        <w:t>瓜尔胶</w:t>
      </w:r>
    </w:p>
    <w:p w14:paraId="0B28B049" w14:textId="3CDD3B67" w:rsidR="00FE290A" w:rsidRDefault="00FE290A" w:rsidP="00B738FB">
      <w:pPr>
        <w:ind w:left="375"/>
        <w:rPr>
          <w:rFonts w:ascii="宋体"/>
          <w:bCs/>
          <w:szCs w:val="21"/>
        </w:rPr>
      </w:pPr>
      <w:r>
        <w:rPr>
          <w:rFonts w:ascii="宋体" w:hAnsi="宋体"/>
          <w:bCs/>
          <w:szCs w:val="21"/>
        </w:rPr>
        <w:t>GB 4789</w:t>
      </w:r>
      <w:r w:rsidR="00116EBB">
        <w:rPr>
          <w:rFonts w:ascii="宋体" w:hAnsi="宋体" w:hint="eastAsia"/>
          <w:bCs/>
          <w:szCs w:val="21"/>
        </w:rPr>
        <w:t>.</w:t>
      </w:r>
      <w:r>
        <w:rPr>
          <w:rFonts w:ascii="宋体" w:hAnsi="宋体"/>
          <w:bCs/>
          <w:szCs w:val="21"/>
        </w:rPr>
        <w:t xml:space="preserve">4         </w:t>
      </w:r>
      <w:r>
        <w:rPr>
          <w:rFonts w:ascii="宋体" w:hAnsi="宋体" w:hint="eastAsia"/>
          <w:bCs/>
          <w:szCs w:val="21"/>
        </w:rPr>
        <w:t>食品安全国家标准食品微生物学检验</w:t>
      </w:r>
      <w:r>
        <w:rPr>
          <w:rFonts w:ascii="宋体" w:hAnsi="宋体"/>
          <w:bCs/>
          <w:szCs w:val="21"/>
        </w:rPr>
        <w:t xml:space="preserve"> </w:t>
      </w:r>
      <w:r>
        <w:rPr>
          <w:rFonts w:ascii="宋体" w:hAnsi="宋体" w:hint="eastAsia"/>
          <w:bCs/>
          <w:szCs w:val="21"/>
        </w:rPr>
        <w:t>沙门氏菌检验</w:t>
      </w:r>
    </w:p>
    <w:p w14:paraId="32FF9AF7" w14:textId="77777777" w:rsidR="00FE290A" w:rsidRDefault="00FE290A" w:rsidP="00B738FB">
      <w:pPr>
        <w:ind w:firstLineChars="200" w:firstLine="420"/>
        <w:rPr>
          <w:rFonts w:ascii="宋体"/>
          <w:bCs/>
          <w:szCs w:val="21"/>
        </w:rPr>
      </w:pPr>
      <w:r>
        <w:rPr>
          <w:rFonts w:ascii="宋体" w:hAnsi="宋体" w:hint="eastAsia"/>
          <w:bCs/>
          <w:szCs w:val="21"/>
        </w:rPr>
        <w:t>《化妆品卫生规范（</w:t>
      </w:r>
      <w:r>
        <w:rPr>
          <w:rFonts w:ascii="宋体" w:hAnsi="宋体"/>
          <w:bCs/>
          <w:szCs w:val="21"/>
        </w:rPr>
        <w:t>2015</w:t>
      </w:r>
      <w:r>
        <w:rPr>
          <w:rFonts w:ascii="宋体" w:hAnsi="宋体" w:hint="eastAsia"/>
          <w:bCs/>
          <w:szCs w:val="21"/>
        </w:rPr>
        <w:t>版）》</w:t>
      </w:r>
    </w:p>
    <w:p w14:paraId="12E8C349" w14:textId="77777777" w:rsidR="00FE290A" w:rsidRDefault="00FE290A" w:rsidP="00B738FB">
      <w:pPr>
        <w:pStyle w:val="afe"/>
        <w:tabs>
          <w:tab w:val="clear" w:pos="840"/>
        </w:tabs>
        <w:spacing w:beforeLines="100" w:before="312" w:afterLines="100" w:after="312"/>
        <w:rPr>
          <w:rFonts w:hAnsi="黑体"/>
          <w:b/>
          <w:color w:val="000000"/>
        </w:rPr>
      </w:pPr>
      <w:r>
        <w:rPr>
          <w:rFonts w:hAnsi="黑体"/>
          <w:b/>
          <w:color w:val="000000"/>
        </w:rPr>
        <w:t xml:space="preserve">3  </w:t>
      </w:r>
      <w:r>
        <w:rPr>
          <w:rFonts w:hAnsi="黑体" w:hint="eastAsia"/>
          <w:b/>
          <w:color w:val="000000"/>
        </w:rPr>
        <w:t>技术要求</w:t>
      </w:r>
    </w:p>
    <w:p w14:paraId="06987AED" w14:textId="77777777" w:rsidR="00FE290A" w:rsidRDefault="00FE290A" w:rsidP="00B738FB">
      <w:pPr>
        <w:ind w:firstLineChars="200" w:firstLine="420"/>
        <w:rPr>
          <w:bCs/>
          <w:szCs w:val="21"/>
        </w:rPr>
      </w:pPr>
      <w:r>
        <w:rPr>
          <w:rFonts w:hint="eastAsia"/>
          <w:bCs/>
          <w:szCs w:val="21"/>
        </w:rPr>
        <w:t>阳离子瓜尔胶理化指标应符合表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规定。</w:t>
      </w:r>
    </w:p>
    <w:p w14:paraId="22B07A71" w14:textId="77777777" w:rsidR="00FE290A" w:rsidRDefault="00FE290A" w:rsidP="00B738FB">
      <w:pPr>
        <w:jc w:val="center"/>
        <w:rPr>
          <w:rFonts w:eastAsia="黑体"/>
          <w:bCs/>
          <w:szCs w:val="21"/>
        </w:rPr>
      </w:pPr>
      <w:r>
        <w:rPr>
          <w:rFonts w:eastAsia="黑体" w:hint="eastAsia"/>
          <w:bCs/>
          <w:szCs w:val="21"/>
        </w:rPr>
        <w:t>表</w:t>
      </w:r>
      <w:r>
        <w:rPr>
          <w:rFonts w:ascii="黑体" w:eastAsia="黑体" w:hAnsi="黑体"/>
          <w:bCs/>
          <w:szCs w:val="21"/>
        </w:rPr>
        <w:t xml:space="preserve">1  </w:t>
      </w:r>
      <w:r>
        <w:rPr>
          <w:rFonts w:eastAsia="黑体" w:hint="eastAsia"/>
          <w:bCs/>
          <w:szCs w:val="21"/>
        </w:rPr>
        <w:t>阳离子瓜尔胶理化指标</w:t>
      </w:r>
    </w:p>
    <w:tbl>
      <w:tblPr>
        <w:tblW w:w="8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4695"/>
        <w:gridCol w:w="2602"/>
      </w:tblGrid>
      <w:tr w:rsidR="00FE290A" w:rsidRPr="00116EBB" w14:paraId="02C4D42D" w14:textId="77777777">
        <w:trPr>
          <w:trHeight w:val="371"/>
        </w:trPr>
        <w:tc>
          <w:tcPr>
            <w:tcW w:w="993" w:type="dxa"/>
            <w:vAlign w:val="center"/>
          </w:tcPr>
          <w:p w14:paraId="6755F832" w14:textId="77777777" w:rsidR="00FE290A" w:rsidRPr="00116EBB" w:rsidRDefault="00FE290A">
            <w:pPr>
              <w:jc w:val="center"/>
              <w:rPr>
                <w:b/>
                <w:bCs/>
                <w:sz w:val="18"/>
                <w:szCs w:val="18"/>
              </w:rPr>
            </w:pPr>
            <w:r w:rsidRPr="00116EBB">
              <w:rPr>
                <w:rFonts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4695" w:type="dxa"/>
            <w:vAlign w:val="center"/>
          </w:tcPr>
          <w:p w14:paraId="681F8A60" w14:textId="77777777" w:rsidR="00FE290A" w:rsidRPr="00116EBB" w:rsidRDefault="00FE290A">
            <w:pPr>
              <w:jc w:val="center"/>
              <w:rPr>
                <w:b/>
                <w:bCs/>
                <w:sz w:val="18"/>
                <w:szCs w:val="18"/>
              </w:rPr>
            </w:pPr>
            <w:r w:rsidRPr="00116EBB">
              <w:rPr>
                <w:rFonts w:hint="eastAsia"/>
                <w:b/>
                <w:bCs/>
                <w:sz w:val="18"/>
                <w:szCs w:val="18"/>
              </w:rPr>
              <w:t>项目</w:t>
            </w:r>
          </w:p>
        </w:tc>
        <w:tc>
          <w:tcPr>
            <w:tcW w:w="2602" w:type="dxa"/>
            <w:vAlign w:val="center"/>
          </w:tcPr>
          <w:p w14:paraId="1D0C7A84" w14:textId="77777777" w:rsidR="00FE290A" w:rsidRPr="00116EBB" w:rsidRDefault="00FE290A">
            <w:pPr>
              <w:jc w:val="center"/>
              <w:rPr>
                <w:b/>
                <w:sz w:val="18"/>
                <w:szCs w:val="18"/>
              </w:rPr>
            </w:pPr>
            <w:r w:rsidRPr="00116EBB">
              <w:rPr>
                <w:rFonts w:hint="eastAsia"/>
                <w:b/>
                <w:sz w:val="18"/>
                <w:szCs w:val="18"/>
              </w:rPr>
              <w:t>指标</w:t>
            </w:r>
          </w:p>
        </w:tc>
      </w:tr>
      <w:tr w:rsidR="00FE290A" w:rsidRPr="00116EBB" w14:paraId="1E657716" w14:textId="77777777">
        <w:trPr>
          <w:trHeight w:val="349"/>
        </w:trPr>
        <w:tc>
          <w:tcPr>
            <w:tcW w:w="993" w:type="dxa"/>
            <w:vAlign w:val="center"/>
          </w:tcPr>
          <w:p w14:paraId="540C7AFE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695" w:type="dxa"/>
            <w:vAlign w:val="center"/>
          </w:tcPr>
          <w:p w14:paraId="7DD74866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rFonts w:hint="eastAsia"/>
                <w:bCs/>
                <w:sz w:val="18"/>
                <w:szCs w:val="18"/>
              </w:rPr>
              <w:t>外观</w:t>
            </w:r>
          </w:p>
        </w:tc>
        <w:tc>
          <w:tcPr>
            <w:tcW w:w="2602" w:type="dxa"/>
            <w:vAlign w:val="center"/>
          </w:tcPr>
          <w:p w14:paraId="47017800" w14:textId="77777777" w:rsidR="00FE290A" w:rsidRPr="00116EBB" w:rsidRDefault="00FE290A">
            <w:pPr>
              <w:jc w:val="center"/>
              <w:rPr>
                <w:sz w:val="18"/>
                <w:szCs w:val="18"/>
              </w:rPr>
            </w:pPr>
            <w:r w:rsidRPr="00116EBB">
              <w:rPr>
                <w:rFonts w:hint="eastAsia"/>
                <w:sz w:val="18"/>
                <w:szCs w:val="18"/>
              </w:rPr>
              <w:t>白色粉末或</w:t>
            </w:r>
            <w:r w:rsidRPr="00116EBB">
              <w:rPr>
                <w:sz w:val="18"/>
                <w:szCs w:val="18"/>
              </w:rPr>
              <w:t>(</w:t>
            </w:r>
            <w:r w:rsidRPr="00116EBB">
              <w:rPr>
                <w:rFonts w:hint="eastAsia"/>
                <w:sz w:val="18"/>
                <w:szCs w:val="18"/>
              </w:rPr>
              <w:t>淡</w:t>
            </w:r>
            <w:r w:rsidRPr="00116EBB">
              <w:rPr>
                <w:sz w:val="18"/>
                <w:szCs w:val="18"/>
              </w:rPr>
              <w:t>)</w:t>
            </w:r>
            <w:r w:rsidRPr="00116EBB">
              <w:rPr>
                <w:rFonts w:hint="eastAsia"/>
                <w:sz w:val="18"/>
                <w:szCs w:val="18"/>
              </w:rPr>
              <w:t>黄色粉末</w:t>
            </w:r>
          </w:p>
        </w:tc>
      </w:tr>
      <w:tr w:rsidR="00FE290A" w:rsidRPr="00116EBB" w14:paraId="604EA40E" w14:textId="77777777">
        <w:trPr>
          <w:trHeight w:val="430"/>
        </w:trPr>
        <w:tc>
          <w:tcPr>
            <w:tcW w:w="993" w:type="dxa"/>
            <w:vAlign w:val="center"/>
          </w:tcPr>
          <w:p w14:paraId="35964DBA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695" w:type="dxa"/>
            <w:vAlign w:val="center"/>
          </w:tcPr>
          <w:p w14:paraId="62309E07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  <w:vertAlign w:val="subscript"/>
              </w:rPr>
            </w:pPr>
            <w:r w:rsidRPr="00116EBB">
              <w:rPr>
                <w:bCs/>
                <w:sz w:val="18"/>
                <w:szCs w:val="18"/>
              </w:rPr>
              <w:t>120</w:t>
            </w:r>
            <w:r w:rsidRPr="00116EBB">
              <w:rPr>
                <w:rFonts w:hint="eastAsia"/>
                <w:bCs/>
                <w:sz w:val="18"/>
                <w:szCs w:val="18"/>
              </w:rPr>
              <w:t>目（</w:t>
            </w:r>
            <w:r w:rsidRPr="00116EBB">
              <w:rPr>
                <w:bCs/>
                <w:sz w:val="18"/>
                <w:szCs w:val="18"/>
              </w:rPr>
              <w:t>Ф200×50-0.125/0.09</w:t>
            </w:r>
            <w:r w:rsidRPr="00116EBB">
              <w:rPr>
                <w:rFonts w:hint="eastAsia"/>
                <w:bCs/>
                <w:sz w:val="18"/>
                <w:szCs w:val="18"/>
              </w:rPr>
              <w:t>），筛余量</w:t>
            </w:r>
            <w:r w:rsidRPr="00116EBB">
              <w:rPr>
                <w:bCs/>
                <w:sz w:val="18"/>
                <w:szCs w:val="18"/>
              </w:rPr>
              <w:t>C</w:t>
            </w:r>
            <w:r w:rsidRPr="00116EBB">
              <w:rPr>
                <w:bCs/>
                <w:sz w:val="18"/>
                <w:szCs w:val="18"/>
                <w:vertAlign w:val="subscript"/>
              </w:rPr>
              <w:t>1</w:t>
            </w:r>
            <w:r w:rsidRPr="00116EBB">
              <w:rPr>
                <w:rFonts w:hint="eastAsia"/>
                <w:bCs/>
                <w:sz w:val="18"/>
                <w:szCs w:val="18"/>
                <w:vertAlign w:val="subscript"/>
              </w:rPr>
              <w:t>，</w:t>
            </w:r>
            <w:r w:rsidRPr="00116EBB">
              <w:rPr>
                <w:rFonts w:hint="eastAsia"/>
                <w:bCs/>
                <w:sz w:val="18"/>
                <w:szCs w:val="18"/>
              </w:rPr>
              <w:t>％</w:t>
            </w:r>
          </w:p>
        </w:tc>
        <w:tc>
          <w:tcPr>
            <w:tcW w:w="2602" w:type="dxa"/>
            <w:vAlign w:val="center"/>
          </w:tcPr>
          <w:p w14:paraId="7E2B5AFD" w14:textId="77777777" w:rsidR="00FE290A" w:rsidRPr="00116EBB" w:rsidRDefault="00FE290A">
            <w:pPr>
              <w:jc w:val="center"/>
              <w:rPr>
                <w:sz w:val="18"/>
                <w:szCs w:val="18"/>
              </w:rPr>
            </w:pPr>
            <w:r w:rsidRPr="00116EBB">
              <w:rPr>
                <w:sz w:val="18"/>
                <w:szCs w:val="18"/>
              </w:rPr>
              <w:t>≤1.0</w:t>
            </w:r>
          </w:p>
        </w:tc>
      </w:tr>
      <w:tr w:rsidR="00FE290A" w:rsidRPr="00116EBB" w14:paraId="6D56EAB0" w14:textId="77777777">
        <w:trPr>
          <w:trHeight w:val="361"/>
        </w:trPr>
        <w:tc>
          <w:tcPr>
            <w:tcW w:w="993" w:type="dxa"/>
            <w:vAlign w:val="center"/>
          </w:tcPr>
          <w:p w14:paraId="43F88893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4695" w:type="dxa"/>
            <w:vAlign w:val="center"/>
          </w:tcPr>
          <w:p w14:paraId="309C40ED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bCs/>
                <w:sz w:val="18"/>
                <w:szCs w:val="18"/>
              </w:rPr>
              <w:t>200</w:t>
            </w:r>
            <w:r w:rsidRPr="00116EBB">
              <w:rPr>
                <w:rFonts w:hint="eastAsia"/>
                <w:bCs/>
                <w:sz w:val="18"/>
                <w:szCs w:val="18"/>
              </w:rPr>
              <w:t>目（</w:t>
            </w:r>
            <w:r w:rsidRPr="00116EBB">
              <w:rPr>
                <w:bCs/>
                <w:sz w:val="18"/>
                <w:szCs w:val="18"/>
              </w:rPr>
              <w:t>Ф200×50-0.071/0.05</w:t>
            </w:r>
            <w:r w:rsidRPr="00116EBB">
              <w:rPr>
                <w:rFonts w:hint="eastAsia"/>
                <w:bCs/>
                <w:sz w:val="18"/>
                <w:szCs w:val="18"/>
              </w:rPr>
              <w:t>），筛余量</w:t>
            </w:r>
            <w:r w:rsidRPr="00116EBB">
              <w:rPr>
                <w:bCs/>
                <w:sz w:val="18"/>
                <w:szCs w:val="18"/>
              </w:rPr>
              <w:t>C</w:t>
            </w:r>
            <w:r w:rsidRPr="00116EBB">
              <w:rPr>
                <w:bCs/>
                <w:sz w:val="18"/>
                <w:szCs w:val="18"/>
                <w:vertAlign w:val="subscript"/>
              </w:rPr>
              <w:t>2</w:t>
            </w:r>
            <w:r w:rsidRPr="00116EBB">
              <w:rPr>
                <w:rFonts w:hint="eastAsia"/>
                <w:bCs/>
                <w:sz w:val="18"/>
                <w:szCs w:val="18"/>
                <w:vertAlign w:val="subscript"/>
              </w:rPr>
              <w:t>，</w:t>
            </w:r>
            <w:r w:rsidRPr="00116EBB">
              <w:rPr>
                <w:rFonts w:hint="eastAsia"/>
                <w:bCs/>
                <w:sz w:val="18"/>
                <w:szCs w:val="18"/>
              </w:rPr>
              <w:t>％</w:t>
            </w:r>
          </w:p>
        </w:tc>
        <w:tc>
          <w:tcPr>
            <w:tcW w:w="2602" w:type="dxa"/>
            <w:vAlign w:val="center"/>
          </w:tcPr>
          <w:p w14:paraId="75738F8C" w14:textId="77777777" w:rsidR="00FE290A" w:rsidRPr="00116EBB" w:rsidRDefault="00FE290A">
            <w:pPr>
              <w:jc w:val="center"/>
              <w:rPr>
                <w:sz w:val="18"/>
                <w:szCs w:val="18"/>
              </w:rPr>
            </w:pPr>
            <w:r w:rsidRPr="00116EBB">
              <w:rPr>
                <w:sz w:val="18"/>
                <w:szCs w:val="18"/>
              </w:rPr>
              <w:t>≤10</w:t>
            </w:r>
          </w:p>
        </w:tc>
      </w:tr>
      <w:tr w:rsidR="00FE290A" w:rsidRPr="00116EBB" w14:paraId="72AE4873" w14:textId="77777777">
        <w:trPr>
          <w:trHeight w:val="349"/>
        </w:trPr>
        <w:tc>
          <w:tcPr>
            <w:tcW w:w="993" w:type="dxa"/>
            <w:vAlign w:val="center"/>
          </w:tcPr>
          <w:p w14:paraId="3A765374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4695" w:type="dxa"/>
            <w:vAlign w:val="center"/>
          </w:tcPr>
          <w:p w14:paraId="686C6A2C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rFonts w:hint="eastAsia"/>
                <w:bCs/>
                <w:sz w:val="18"/>
                <w:szCs w:val="18"/>
              </w:rPr>
              <w:t>含水率</w:t>
            </w:r>
            <w:r w:rsidRPr="00116EBB">
              <w:rPr>
                <w:bCs/>
                <w:sz w:val="18"/>
                <w:szCs w:val="18"/>
              </w:rPr>
              <w:t>W(</w:t>
            </w:r>
            <w:r w:rsidRPr="00116EBB">
              <w:rPr>
                <w:rFonts w:hint="eastAsia"/>
                <w:bCs/>
                <w:sz w:val="18"/>
                <w:szCs w:val="18"/>
              </w:rPr>
              <w:t>质量分数），％</w:t>
            </w:r>
          </w:p>
        </w:tc>
        <w:tc>
          <w:tcPr>
            <w:tcW w:w="2602" w:type="dxa"/>
            <w:vAlign w:val="center"/>
          </w:tcPr>
          <w:p w14:paraId="2231FC71" w14:textId="77777777" w:rsidR="00FE290A" w:rsidRPr="00116EBB" w:rsidRDefault="00FE290A">
            <w:pPr>
              <w:jc w:val="center"/>
              <w:rPr>
                <w:sz w:val="18"/>
                <w:szCs w:val="18"/>
              </w:rPr>
            </w:pPr>
            <w:r w:rsidRPr="00116EBB">
              <w:rPr>
                <w:sz w:val="18"/>
                <w:szCs w:val="18"/>
              </w:rPr>
              <w:t>≤10.0</w:t>
            </w:r>
          </w:p>
        </w:tc>
      </w:tr>
      <w:tr w:rsidR="00FE290A" w:rsidRPr="00116EBB" w14:paraId="0703B197" w14:textId="77777777">
        <w:trPr>
          <w:trHeight w:val="361"/>
        </w:trPr>
        <w:tc>
          <w:tcPr>
            <w:tcW w:w="993" w:type="dxa"/>
            <w:vAlign w:val="center"/>
          </w:tcPr>
          <w:p w14:paraId="231E55F8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4695" w:type="dxa"/>
            <w:vAlign w:val="center"/>
          </w:tcPr>
          <w:p w14:paraId="5DD4DE0A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rFonts w:hint="eastAsia"/>
                <w:bCs/>
                <w:sz w:val="18"/>
                <w:szCs w:val="18"/>
              </w:rPr>
              <w:t>表观黏度（</w:t>
            </w:r>
            <w:r w:rsidRPr="00116EBB">
              <w:rPr>
                <w:bCs/>
                <w:sz w:val="18"/>
                <w:szCs w:val="18"/>
              </w:rPr>
              <w:t>1%</w:t>
            </w:r>
            <w:r w:rsidRPr="00116EBB">
              <w:rPr>
                <w:rFonts w:hint="eastAsia"/>
                <w:bCs/>
                <w:sz w:val="18"/>
                <w:szCs w:val="18"/>
              </w:rPr>
              <w:t>，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5"/>
                <w:attr w:name="UnitName" w:val="℃"/>
              </w:smartTagPr>
              <w:r w:rsidRPr="00116EBB">
                <w:rPr>
                  <w:bCs/>
                  <w:sz w:val="18"/>
                  <w:szCs w:val="18"/>
                </w:rPr>
                <w:t>25</w:t>
              </w:r>
              <w:r w:rsidRPr="00116EBB">
                <w:rPr>
                  <w:rFonts w:ascii="宋体" w:hAnsi="宋体" w:cs="宋体" w:hint="eastAsia"/>
                  <w:bCs/>
                  <w:sz w:val="18"/>
                  <w:szCs w:val="18"/>
                </w:rPr>
                <w:t>℃</w:t>
              </w:r>
            </w:smartTag>
            <w:r w:rsidRPr="00116EBB">
              <w:rPr>
                <w:rFonts w:hint="eastAsia"/>
                <w:bCs/>
                <w:sz w:val="18"/>
                <w:szCs w:val="18"/>
              </w:rPr>
              <w:t>，</w:t>
            </w:r>
            <w:r w:rsidRPr="00116EBB">
              <w:rPr>
                <w:bCs/>
                <w:sz w:val="18"/>
                <w:szCs w:val="18"/>
              </w:rPr>
              <w:t>3#20rpm</w:t>
            </w:r>
            <w:r w:rsidRPr="00116EBB">
              <w:rPr>
                <w:rFonts w:hint="eastAsia"/>
                <w:bCs/>
                <w:sz w:val="18"/>
                <w:szCs w:val="18"/>
              </w:rPr>
              <w:t>），</w:t>
            </w:r>
            <w:r w:rsidRPr="00116EBB">
              <w:rPr>
                <w:bCs/>
                <w:sz w:val="18"/>
                <w:szCs w:val="18"/>
              </w:rPr>
              <w:t>mPa.s</w:t>
            </w:r>
          </w:p>
        </w:tc>
        <w:tc>
          <w:tcPr>
            <w:tcW w:w="2602" w:type="dxa"/>
            <w:vAlign w:val="center"/>
          </w:tcPr>
          <w:p w14:paraId="4A570265" w14:textId="77777777" w:rsidR="00FE290A" w:rsidRPr="00116EBB" w:rsidRDefault="00FE290A">
            <w:pPr>
              <w:tabs>
                <w:tab w:val="center" w:pos="716"/>
              </w:tabs>
              <w:jc w:val="center"/>
              <w:rPr>
                <w:sz w:val="18"/>
                <w:szCs w:val="18"/>
              </w:rPr>
            </w:pPr>
            <w:r w:rsidRPr="00116EBB">
              <w:rPr>
                <w:sz w:val="18"/>
                <w:szCs w:val="18"/>
              </w:rPr>
              <w:t>2000-5000</w:t>
            </w:r>
          </w:p>
        </w:tc>
      </w:tr>
      <w:tr w:rsidR="00FE290A" w:rsidRPr="00116EBB" w14:paraId="78558586" w14:textId="77777777">
        <w:trPr>
          <w:trHeight w:val="54"/>
        </w:trPr>
        <w:tc>
          <w:tcPr>
            <w:tcW w:w="993" w:type="dxa"/>
            <w:vAlign w:val="center"/>
          </w:tcPr>
          <w:p w14:paraId="33C0999D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4695" w:type="dxa"/>
            <w:vAlign w:val="center"/>
          </w:tcPr>
          <w:p w14:paraId="7ED1F8DE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bCs/>
                <w:sz w:val="18"/>
                <w:szCs w:val="18"/>
              </w:rPr>
              <w:t>pH</w:t>
            </w:r>
            <w:r w:rsidRPr="00116EBB">
              <w:rPr>
                <w:rFonts w:hint="eastAsia"/>
                <w:bCs/>
                <w:sz w:val="18"/>
                <w:szCs w:val="18"/>
              </w:rPr>
              <w:t>值</w:t>
            </w:r>
          </w:p>
        </w:tc>
        <w:tc>
          <w:tcPr>
            <w:tcW w:w="2602" w:type="dxa"/>
            <w:vAlign w:val="center"/>
          </w:tcPr>
          <w:p w14:paraId="58455EDF" w14:textId="77777777" w:rsidR="00FE290A" w:rsidRPr="00116EBB" w:rsidRDefault="00FE290A">
            <w:pPr>
              <w:jc w:val="center"/>
              <w:rPr>
                <w:sz w:val="18"/>
                <w:szCs w:val="18"/>
              </w:rPr>
            </w:pPr>
            <w:r w:rsidRPr="00116EBB">
              <w:rPr>
                <w:sz w:val="18"/>
                <w:szCs w:val="18"/>
              </w:rPr>
              <w:t>5.5~10.5</w:t>
            </w:r>
          </w:p>
        </w:tc>
      </w:tr>
      <w:tr w:rsidR="00FE290A" w:rsidRPr="00116EBB" w14:paraId="088693D2" w14:textId="77777777">
        <w:trPr>
          <w:trHeight w:val="361"/>
        </w:trPr>
        <w:tc>
          <w:tcPr>
            <w:tcW w:w="993" w:type="dxa"/>
            <w:vAlign w:val="center"/>
          </w:tcPr>
          <w:p w14:paraId="03F050D5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4695" w:type="dxa"/>
            <w:vAlign w:val="center"/>
          </w:tcPr>
          <w:p w14:paraId="3559A544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rFonts w:hint="eastAsia"/>
                <w:bCs/>
                <w:sz w:val="18"/>
                <w:szCs w:val="18"/>
              </w:rPr>
              <w:t>透光率</w:t>
            </w:r>
            <w:r w:rsidRPr="00116EBB">
              <w:rPr>
                <w:bCs/>
                <w:sz w:val="18"/>
                <w:szCs w:val="18"/>
              </w:rPr>
              <w:t>T</w:t>
            </w:r>
            <w:r w:rsidRPr="00116EBB">
              <w:rPr>
                <w:rFonts w:hint="eastAsia"/>
                <w:bCs/>
                <w:sz w:val="18"/>
                <w:szCs w:val="18"/>
              </w:rPr>
              <w:t>（</w:t>
            </w:r>
            <w:r w:rsidRPr="00116EBB">
              <w:rPr>
                <w:bCs/>
                <w:sz w:val="18"/>
                <w:szCs w:val="18"/>
              </w:rPr>
              <w:t>0.4% 550nm</w:t>
            </w:r>
            <w:r w:rsidRPr="00116EBB">
              <w:rPr>
                <w:rFonts w:hint="eastAsia"/>
                <w:bCs/>
                <w:sz w:val="18"/>
                <w:szCs w:val="18"/>
              </w:rPr>
              <w:t>），</w:t>
            </w:r>
            <w:r w:rsidRPr="00116EBB">
              <w:rPr>
                <w:bCs/>
                <w:sz w:val="18"/>
                <w:szCs w:val="18"/>
              </w:rPr>
              <w:t>%</w:t>
            </w:r>
          </w:p>
        </w:tc>
        <w:tc>
          <w:tcPr>
            <w:tcW w:w="2602" w:type="dxa"/>
            <w:vAlign w:val="center"/>
          </w:tcPr>
          <w:p w14:paraId="4B25E9C9" w14:textId="77777777" w:rsidR="00FE290A" w:rsidRPr="00116EBB" w:rsidRDefault="00FE290A">
            <w:pPr>
              <w:jc w:val="center"/>
              <w:rPr>
                <w:sz w:val="18"/>
                <w:szCs w:val="18"/>
              </w:rPr>
            </w:pPr>
            <w:r w:rsidRPr="00116EBB">
              <w:rPr>
                <w:sz w:val="18"/>
                <w:szCs w:val="18"/>
              </w:rPr>
              <w:t>T≥70</w:t>
            </w:r>
          </w:p>
        </w:tc>
      </w:tr>
      <w:tr w:rsidR="00FE290A" w:rsidRPr="00116EBB" w14:paraId="110DF7DD" w14:textId="77777777">
        <w:trPr>
          <w:trHeight w:val="361"/>
        </w:trPr>
        <w:tc>
          <w:tcPr>
            <w:tcW w:w="993" w:type="dxa"/>
            <w:vAlign w:val="center"/>
          </w:tcPr>
          <w:p w14:paraId="2DE1A3ED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695" w:type="dxa"/>
            <w:vAlign w:val="center"/>
          </w:tcPr>
          <w:p w14:paraId="445A7D42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rFonts w:hint="eastAsia"/>
                <w:bCs/>
                <w:sz w:val="18"/>
                <w:szCs w:val="18"/>
              </w:rPr>
              <w:t>含氮量，％</w:t>
            </w:r>
          </w:p>
        </w:tc>
        <w:tc>
          <w:tcPr>
            <w:tcW w:w="2602" w:type="dxa"/>
            <w:vAlign w:val="center"/>
          </w:tcPr>
          <w:p w14:paraId="5E8435BA" w14:textId="77777777" w:rsidR="00FE290A" w:rsidRPr="00116EBB" w:rsidRDefault="00FE290A">
            <w:pPr>
              <w:jc w:val="center"/>
              <w:rPr>
                <w:sz w:val="18"/>
                <w:szCs w:val="18"/>
              </w:rPr>
            </w:pPr>
            <w:r w:rsidRPr="00116EBB">
              <w:rPr>
                <w:sz w:val="18"/>
                <w:szCs w:val="18"/>
              </w:rPr>
              <w:t>1.0-2.1</w:t>
            </w:r>
          </w:p>
        </w:tc>
      </w:tr>
      <w:tr w:rsidR="00FE290A" w:rsidRPr="00116EBB" w14:paraId="24C162E0" w14:textId="77777777">
        <w:trPr>
          <w:trHeight w:val="361"/>
        </w:trPr>
        <w:tc>
          <w:tcPr>
            <w:tcW w:w="993" w:type="dxa"/>
            <w:vAlign w:val="center"/>
          </w:tcPr>
          <w:p w14:paraId="5FEAA436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4695" w:type="dxa"/>
            <w:vAlign w:val="center"/>
          </w:tcPr>
          <w:p w14:paraId="47AA9E08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rFonts w:hint="eastAsia"/>
                <w:bCs/>
                <w:sz w:val="18"/>
                <w:szCs w:val="18"/>
              </w:rPr>
              <w:t>灰分，</w:t>
            </w:r>
            <w:r w:rsidRPr="00116EBB">
              <w:rPr>
                <w:bCs/>
                <w:sz w:val="18"/>
                <w:szCs w:val="18"/>
              </w:rPr>
              <w:t>%</w:t>
            </w:r>
          </w:p>
        </w:tc>
        <w:tc>
          <w:tcPr>
            <w:tcW w:w="2602" w:type="dxa"/>
            <w:vAlign w:val="center"/>
          </w:tcPr>
          <w:p w14:paraId="777D80C1" w14:textId="77777777" w:rsidR="00FE290A" w:rsidRPr="00116EBB" w:rsidRDefault="00FE290A">
            <w:pPr>
              <w:jc w:val="center"/>
              <w:rPr>
                <w:sz w:val="18"/>
                <w:szCs w:val="18"/>
              </w:rPr>
            </w:pPr>
            <w:r w:rsidRPr="00116EBB">
              <w:rPr>
                <w:sz w:val="18"/>
                <w:szCs w:val="18"/>
              </w:rPr>
              <w:t>≤1.5</w:t>
            </w:r>
          </w:p>
        </w:tc>
      </w:tr>
      <w:tr w:rsidR="00FE290A" w:rsidRPr="00116EBB" w14:paraId="7F94A388" w14:textId="77777777">
        <w:trPr>
          <w:trHeight w:val="361"/>
        </w:trPr>
        <w:tc>
          <w:tcPr>
            <w:tcW w:w="993" w:type="dxa"/>
            <w:vAlign w:val="center"/>
          </w:tcPr>
          <w:p w14:paraId="29FB0178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4695" w:type="dxa"/>
            <w:vAlign w:val="center"/>
          </w:tcPr>
          <w:p w14:paraId="1D74271F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rFonts w:hint="eastAsia"/>
                <w:bCs/>
                <w:sz w:val="18"/>
                <w:szCs w:val="18"/>
              </w:rPr>
              <w:t>菌落总数，</w:t>
            </w:r>
            <w:r w:rsidRPr="00116EBB">
              <w:rPr>
                <w:bCs/>
                <w:sz w:val="18"/>
                <w:szCs w:val="18"/>
              </w:rPr>
              <w:t>cfu/g</w:t>
            </w:r>
          </w:p>
        </w:tc>
        <w:tc>
          <w:tcPr>
            <w:tcW w:w="2602" w:type="dxa"/>
            <w:vAlign w:val="center"/>
          </w:tcPr>
          <w:p w14:paraId="0C0D9187" w14:textId="77777777" w:rsidR="00FE290A" w:rsidRPr="00116EBB" w:rsidRDefault="00FE290A">
            <w:pPr>
              <w:jc w:val="center"/>
              <w:rPr>
                <w:sz w:val="18"/>
                <w:szCs w:val="18"/>
              </w:rPr>
            </w:pPr>
            <w:r w:rsidRPr="00116EBB">
              <w:rPr>
                <w:sz w:val="18"/>
                <w:szCs w:val="18"/>
              </w:rPr>
              <w:t>≤1000</w:t>
            </w:r>
          </w:p>
        </w:tc>
      </w:tr>
      <w:tr w:rsidR="00FE290A" w:rsidRPr="00116EBB" w14:paraId="71DA37A6" w14:textId="77777777">
        <w:trPr>
          <w:trHeight w:val="361"/>
        </w:trPr>
        <w:tc>
          <w:tcPr>
            <w:tcW w:w="993" w:type="dxa"/>
            <w:vAlign w:val="center"/>
          </w:tcPr>
          <w:p w14:paraId="0452A128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4695" w:type="dxa"/>
            <w:vAlign w:val="center"/>
          </w:tcPr>
          <w:p w14:paraId="70FD1BAC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rFonts w:hint="eastAsia"/>
                <w:bCs/>
                <w:sz w:val="18"/>
                <w:szCs w:val="18"/>
              </w:rPr>
              <w:t>铜绿假单胞菌</w:t>
            </w:r>
          </w:p>
        </w:tc>
        <w:tc>
          <w:tcPr>
            <w:tcW w:w="2602" w:type="dxa"/>
            <w:vAlign w:val="center"/>
          </w:tcPr>
          <w:p w14:paraId="391B92C4" w14:textId="77777777" w:rsidR="00FE290A" w:rsidRPr="00116EBB" w:rsidRDefault="00FE290A">
            <w:pPr>
              <w:jc w:val="center"/>
              <w:rPr>
                <w:sz w:val="18"/>
                <w:szCs w:val="18"/>
              </w:rPr>
            </w:pPr>
            <w:r w:rsidRPr="00116EBB">
              <w:rPr>
                <w:rFonts w:hint="eastAsia"/>
                <w:sz w:val="18"/>
                <w:szCs w:val="18"/>
              </w:rPr>
              <w:t>不得检出</w:t>
            </w:r>
          </w:p>
        </w:tc>
      </w:tr>
      <w:tr w:rsidR="00FE290A" w:rsidRPr="00116EBB" w14:paraId="406B6B5F" w14:textId="77777777">
        <w:trPr>
          <w:trHeight w:val="361"/>
        </w:trPr>
        <w:tc>
          <w:tcPr>
            <w:tcW w:w="993" w:type="dxa"/>
            <w:vAlign w:val="center"/>
          </w:tcPr>
          <w:p w14:paraId="5B95E253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4695" w:type="dxa"/>
            <w:vAlign w:val="center"/>
          </w:tcPr>
          <w:p w14:paraId="20187048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rFonts w:hint="eastAsia"/>
                <w:bCs/>
                <w:sz w:val="18"/>
                <w:szCs w:val="18"/>
              </w:rPr>
              <w:t>耐热大肠菌群</w:t>
            </w:r>
          </w:p>
        </w:tc>
        <w:tc>
          <w:tcPr>
            <w:tcW w:w="2602" w:type="dxa"/>
            <w:vAlign w:val="center"/>
          </w:tcPr>
          <w:p w14:paraId="649843BC" w14:textId="77777777" w:rsidR="00FE290A" w:rsidRPr="00116EBB" w:rsidRDefault="00FE290A">
            <w:pPr>
              <w:jc w:val="center"/>
              <w:rPr>
                <w:sz w:val="18"/>
                <w:szCs w:val="18"/>
              </w:rPr>
            </w:pPr>
            <w:r w:rsidRPr="00116EBB">
              <w:rPr>
                <w:rFonts w:hint="eastAsia"/>
                <w:sz w:val="18"/>
                <w:szCs w:val="18"/>
              </w:rPr>
              <w:t>不得检出</w:t>
            </w:r>
          </w:p>
        </w:tc>
      </w:tr>
      <w:tr w:rsidR="00FE290A" w:rsidRPr="00116EBB" w14:paraId="53B72540" w14:textId="77777777">
        <w:trPr>
          <w:trHeight w:val="361"/>
        </w:trPr>
        <w:tc>
          <w:tcPr>
            <w:tcW w:w="993" w:type="dxa"/>
            <w:vAlign w:val="center"/>
          </w:tcPr>
          <w:p w14:paraId="740300D0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bCs/>
                <w:sz w:val="18"/>
                <w:szCs w:val="18"/>
              </w:rPr>
              <w:lastRenderedPageBreak/>
              <w:t>13</w:t>
            </w:r>
          </w:p>
        </w:tc>
        <w:tc>
          <w:tcPr>
            <w:tcW w:w="4695" w:type="dxa"/>
            <w:vAlign w:val="center"/>
          </w:tcPr>
          <w:p w14:paraId="32431B95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rFonts w:hint="eastAsia"/>
                <w:bCs/>
                <w:sz w:val="18"/>
                <w:szCs w:val="18"/>
              </w:rPr>
              <w:t>金黄色葡萄球菌</w:t>
            </w:r>
          </w:p>
        </w:tc>
        <w:tc>
          <w:tcPr>
            <w:tcW w:w="2602" w:type="dxa"/>
            <w:vAlign w:val="center"/>
          </w:tcPr>
          <w:p w14:paraId="5385EBE2" w14:textId="77777777" w:rsidR="00FE290A" w:rsidRPr="00116EBB" w:rsidRDefault="00FE290A">
            <w:pPr>
              <w:jc w:val="center"/>
              <w:rPr>
                <w:sz w:val="18"/>
                <w:szCs w:val="18"/>
              </w:rPr>
            </w:pPr>
            <w:r w:rsidRPr="00116EBB">
              <w:rPr>
                <w:rFonts w:hint="eastAsia"/>
                <w:sz w:val="18"/>
                <w:szCs w:val="18"/>
              </w:rPr>
              <w:t>不得检出</w:t>
            </w:r>
          </w:p>
        </w:tc>
      </w:tr>
      <w:tr w:rsidR="00FE290A" w:rsidRPr="00116EBB" w14:paraId="03A9AFEF" w14:textId="77777777">
        <w:trPr>
          <w:trHeight w:val="361"/>
        </w:trPr>
        <w:tc>
          <w:tcPr>
            <w:tcW w:w="993" w:type="dxa"/>
            <w:vAlign w:val="center"/>
          </w:tcPr>
          <w:p w14:paraId="341CF486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4695" w:type="dxa"/>
            <w:vAlign w:val="center"/>
          </w:tcPr>
          <w:p w14:paraId="55DD7E36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rFonts w:hint="eastAsia"/>
                <w:bCs/>
                <w:sz w:val="18"/>
                <w:szCs w:val="18"/>
              </w:rPr>
              <w:t>沙门氏菌</w:t>
            </w:r>
          </w:p>
        </w:tc>
        <w:tc>
          <w:tcPr>
            <w:tcW w:w="2602" w:type="dxa"/>
            <w:vAlign w:val="center"/>
          </w:tcPr>
          <w:p w14:paraId="2D3FCD09" w14:textId="77777777" w:rsidR="00FE290A" w:rsidRPr="00116EBB" w:rsidRDefault="00FE290A">
            <w:pPr>
              <w:jc w:val="center"/>
              <w:rPr>
                <w:sz w:val="18"/>
                <w:szCs w:val="18"/>
              </w:rPr>
            </w:pPr>
            <w:r w:rsidRPr="00116EBB">
              <w:rPr>
                <w:rFonts w:hint="eastAsia"/>
                <w:sz w:val="18"/>
                <w:szCs w:val="18"/>
              </w:rPr>
              <w:t>不得检出</w:t>
            </w:r>
          </w:p>
        </w:tc>
      </w:tr>
      <w:tr w:rsidR="00FE290A" w:rsidRPr="00116EBB" w14:paraId="65A3FD60" w14:textId="77777777">
        <w:trPr>
          <w:trHeight w:val="361"/>
        </w:trPr>
        <w:tc>
          <w:tcPr>
            <w:tcW w:w="993" w:type="dxa"/>
            <w:vAlign w:val="center"/>
          </w:tcPr>
          <w:p w14:paraId="1FCF1940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4695" w:type="dxa"/>
            <w:vAlign w:val="center"/>
          </w:tcPr>
          <w:p w14:paraId="67087348" w14:textId="77777777" w:rsidR="00FE290A" w:rsidRPr="00116EBB" w:rsidRDefault="00FE290A">
            <w:pPr>
              <w:jc w:val="center"/>
              <w:rPr>
                <w:bCs/>
                <w:sz w:val="18"/>
                <w:szCs w:val="18"/>
              </w:rPr>
            </w:pPr>
            <w:r w:rsidRPr="00116EBB">
              <w:rPr>
                <w:rFonts w:hint="eastAsia"/>
                <w:bCs/>
                <w:sz w:val="18"/>
                <w:szCs w:val="18"/>
              </w:rPr>
              <w:t>霉菌和酵母计数，</w:t>
            </w:r>
            <w:r w:rsidRPr="00116EBB">
              <w:rPr>
                <w:bCs/>
                <w:sz w:val="18"/>
                <w:szCs w:val="18"/>
              </w:rPr>
              <w:t>cfu/g</w:t>
            </w:r>
          </w:p>
        </w:tc>
        <w:tc>
          <w:tcPr>
            <w:tcW w:w="2602" w:type="dxa"/>
            <w:vAlign w:val="center"/>
          </w:tcPr>
          <w:p w14:paraId="4A3B727D" w14:textId="77777777" w:rsidR="00FE290A" w:rsidRPr="00116EBB" w:rsidRDefault="00FE290A">
            <w:pPr>
              <w:jc w:val="center"/>
              <w:rPr>
                <w:sz w:val="18"/>
                <w:szCs w:val="18"/>
              </w:rPr>
            </w:pPr>
            <w:r w:rsidRPr="00116EBB">
              <w:rPr>
                <w:sz w:val="18"/>
                <w:szCs w:val="18"/>
              </w:rPr>
              <w:t>≤100</w:t>
            </w:r>
          </w:p>
        </w:tc>
      </w:tr>
    </w:tbl>
    <w:p w14:paraId="5F3C2F27" w14:textId="77777777" w:rsidR="00FE290A" w:rsidRDefault="00FE290A" w:rsidP="00B738FB">
      <w:pPr>
        <w:pStyle w:val="afe"/>
        <w:tabs>
          <w:tab w:val="clear" w:pos="840"/>
        </w:tabs>
        <w:spacing w:beforeLines="100" w:before="312" w:afterLines="100" w:after="312"/>
        <w:rPr>
          <w:rFonts w:ascii="Times New Roman"/>
          <w:b/>
          <w:color w:val="000000"/>
        </w:rPr>
      </w:pPr>
      <w:r>
        <w:rPr>
          <w:rFonts w:hAnsi="黑体"/>
          <w:b/>
          <w:color w:val="000000"/>
        </w:rPr>
        <w:t xml:space="preserve">4  </w:t>
      </w:r>
      <w:r>
        <w:rPr>
          <w:rFonts w:ascii="Times New Roman" w:hint="eastAsia"/>
          <w:b/>
          <w:color w:val="000000"/>
        </w:rPr>
        <w:t>试验方法</w:t>
      </w:r>
    </w:p>
    <w:p w14:paraId="22E9DEDC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分析中应使用分析纯试剂、蒸馏水或纯度相当的水。</w:t>
      </w:r>
    </w:p>
    <w:p w14:paraId="011762C9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4.1 </w:t>
      </w:r>
      <w:r w:rsidRPr="006941E9">
        <w:rPr>
          <w:rFonts w:hAnsi="黑体" w:hint="eastAsia"/>
          <w:color w:val="000000"/>
          <w:szCs w:val="21"/>
        </w:rPr>
        <w:t>外观</w:t>
      </w:r>
    </w:p>
    <w:p w14:paraId="793569B8" w14:textId="77777777" w:rsidR="00FE290A" w:rsidRPr="006941E9" w:rsidRDefault="00FE290A" w:rsidP="00B738FB">
      <w:pPr>
        <w:ind w:firstLine="435"/>
      </w:pPr>
      <w:r w:rsidRPr="006941E9">
        <w:rPr>
          <w:rFonts w:hint="eastAsia"/>
        </w:rPr>
        <w:t>目测法：观察试样的颜色及状态。</w:t>
      </w:r>
    </w:p>
    <w:p w14:paraId="1125BA99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4.2 </w:t>
      </w:r>
      <w:r w:rsidRPr="006941E9">
        <w:rPr>
          <w:rFonts w:hAnsi="黑体" w:hint="eastAsia"/>
          <w:color w:val="000000"/>
          <w:szCs w:val="21"/>
        </w:rPr>
        <w:t>筛余量</w:t>
      </w:r>
    </w:p>
    <w:p w14:paraId="6F743D3F" w14:textId="77777777" w:rsidR="00FE290A" w:rsidRDefault="00FE290A" w:rsidP="00B738FB"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4.2.1</w:t>
        </w:r>
      </w:smartTag>
      <w:r>
        <w:t xml:space="preserve">  </w:t>
      </w:r>
      <w:r>
        <w:rPr>
          <w:rFonts w:hint="eastAsia"/>
        </w:rPr>
        <w:t>仪器</w:t>
      </w:r>
    </w:p>
    <w:p w14:paraId="595E8688" w14:textId="77777777" w:rsidR="00FE290A" w:rsidRDefault="00FE290A" w:rsidP="00B738FB">
      <w:pPr>
        <w:ind w:firstLineChars="200" w:firstLine="420"/>
      </w:pPr>
      <w:r>
        <w:t>a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标准筛：</w:t>
      </w:r>
      <w:r>
        <w:t xml:space="preserve">120 </w:t>
      </w:r>
      <w:r>
        <w:rPr>
          <w:rFonts w:hint="eastAsia"/>
        </w:rPr>
        <w:t>目</w:t>
      </w:r>
      <w:r>
        <w:t>(Φ200×50-0.125/0.09)</w:t>
      </w:r>
      <w:r>
        <w:rPr>
          <w:rFonts w:hint="eastAsia"/>
        </w:rPr>
        <w:t>，</w:t>
      </w:r>
      <w:r>
        <w:t xml:space="preserve">200 </w:t>
      </w:r>
      <w:r>
        <w:rPr>
          <w:rFonts w:hint="eastAsia"/>
        </w:rPr>
        <w:t>目</w:t>
      </w:r>
      <w:r>
        <w:t>(Φ200×50-0.071/0.05)</w:t>
      </w:r>
      <w:r>
        <w:rPr>
          <w:rFonts w:hint="eastAsia"/>
        </w:rPr>
        <w:t>；</w:t>
      </w:r>
    </w:p>
    <w:p w14:paraId="1A5BF7EF" w14:textId="77777777" w:rsidR="00FE290A" w:rsidRDefault="00FE290A" w:rsidP="00B738FB">
      <w:pPr>
        <w:ind w:firstLineChars="200" w:firstLine="420"/>
      </w:pPr>
      <w:r>
        <w:t>b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电子天平：精度</w:t>
      </w:r>
      <w: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1"/>
          <w:attr w:name="UnitName" w:val="g"/>
        </w:smartTagPr>
        <w:r>
          <w:t>0.01g</w:t>
        </w:r>
      </w:smartTag>
      <w:r>
        <w:rPr>
          <w:rFonts w:hint="eastAsia"/>
        </w:rPr>
        <w:t>。</w:t>
      </w:r>
    </w:p>
    <w:p w14:paraId="55434E36" w14:textId="77777777" w:rsidR="00FE290A" w:rsidRDefault="00FE290A" w:rsidP="00B738FB"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4.2.2</w:t>
        </w:r>
      </w:smartTag>
      <w:r>
        <w:t xml:space="preserve">  </w:t>
      </w:r>
      <w:r>
        <w:rPr>
          <w:rFonts w:hint="eastAsia"/>
        </w:rPr>
        <w:t>试验程序</w:t>
      </w:r>
    </w:p>
    <w:p w14:paraId="121C44E9" w14:textId="77777777" w:rsidR="00FE290A" w:rsidRDefault="00FE290A" w:rsidP="00B738FB">
      <w:pPr>
        <w:ind w:firstLineChars="200" w:firstLine="420"/>
      </w:pPr>
      <w:r>
        <w:rPr>
          <w:rFonts w:hint="eastAsia"/>
        </w:rPr>
        <w:t>称取质量为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"/>
          <w:attr w:name="UnitName" w:val="g"/>
        </w:smartTagPr>
        <w:r>
          <w:t>10.00g</w:t>
        </w:r>
      </w:smartTag>
      <w:r>
        <w:rPr>
          <w:rFonts w:hint="eastAsia"/>
        </w:rPr>
        <w:t>（精确至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1"/>
          <w:attr w:name="UnitName" w:val="g"/>
        </w:smartTagPr>
        <w:r>
          <w:t>0.01g</w:t>
        </w:r>
      </w:smartTag>
      <w:r>
        <w:rPr>
          <w:rFonts w:hint="eastAsia"/>
        </w:rPr>
        <w:t>）的试样于选定的标准筛中，盖好筛盖。双手紧握标准筛，将其呈水平方向或倾角</w:t>
      </w:r>
      <w:r>
        <w:t>20°</w:t>
      </w:r>
      <w:r>
        <w:rPr>
          <w:rFonts w:hint="eastAsia"/>
        </w:rPr>
        <w:t>，以频率约</w:t>
      </w:r>
      <w:r>
        <w:t>120min</w:t>
      </w:r>
      <w:r>
        <w:rPr>
          <w:vertAlign w:val="superscript"/>
        </w:rPr>
        <w:t>-1</w:t>
      </w:r>
      <w:r>
        <w:rPr>
          <w:rFonts w:hint="eastAsia"/>
        </w:rPr>
        <w:t>，振幅约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0"/>
          <w:attr w:name="UnitName" w:val="mm"/>
        </w:smartTagPr>
        <w:r>
          <w:t>70mm</w:t>
        </w:r>
      </w:smartTag>
      <w:r>
        <w:rPr>
          <w:rFonts w:hint="eastAsia"/>
        </w:rPr>
        <w:t>，往复摇动约</w:t>
      </w:r>
      <w:r>
        <w:t>5min</w:t>
      </w:r>
      <w:r>
        <w:rPr>
          <w:rFonts w:hint="eastAsia"/>
        </w:rPr>
        <w:t>，将下层的接料盘清理干净，继续振筛</w:t>
      </w:r>
      <w:r>
        <w:t>1min</w:t>
      </w:r>
      <w:r>
        <w:rPr>
          <w:rFonts w:hint="eastAsia"/>
        </w:rPr>
        <w:t>，观察接料盘是否有试样筛出，待无试样筛出后，完成振筛，称量筛上试样的质量</w:t>
      </w:r>
      <w:r>
        <w:t>m</w:t>
      </w:r>
      <w:r>
        <w:rPr>
          <w:vertAlign w:val="subscript"/>
        </w:rPr>
        <w:t>1</w:t>
      </w:r>
      <w:r>
        <w:rPr>
          <w:rFonts w:hint="eastAsia"/>
        </w:rPr>
        <w:t>（精确至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1"/>
          <w:attr w:name="UnitName" w:val="g"/>
        </w:smartTagPr>
        <w:r>
          <w:t>0.01g</w:t>
        </w:r>
      </w:smartTag>
      <w:r>
        <w:rPr>
          <w:rFonts w:hint="eastAsia"/>
        </w:rPr>
        <w:t>）。</w:t>
      </w:r>
    </w:p>
    <w:p w14:paraId="618C6992" w14:textId="77777777" w:rsidR="00FE290A" w:rsidRDefault="00FE290A" w:rsidP="00B738FB"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4.2.3</w:t>
        </w:r>
      </w:smartTag>
      <w:r>
        <w:t xml:space="preserve">  </w:t>
      </w:r>
      <w:r>
        <w:rPr>
          <w:rFonts w:hint="eastAsia"/>
        </w:rPr>
        <w:t>试验结果计算</w:t>
      </w:r>
    </w:p>
    <w:p w14:paraId="62BAF874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筛余量按公式（</w:t>
      </w:r>
      <w:r>
        <w:rPr>
          <w:szCs w:val="21"/>
        </w:rPr>
        <w:t>1</w:t>
      </w:r>
      <w:r>
        <w:rPr>
          <w:rFonts w:hint="eastAsia"/>
          <w:szCs w:val="21"/>
        </w:rPr>
        <w:t>）计算：</w:t>
      </w:r>
    </w:p>
    <w:p w14:paraId="39DA61FE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szCs w:val="21"/>
        </w:rPr>
        <w:t xml:space="preserve">                   C</w:t>
      </w:r>
      <w:r>
        <w:rPr>
          <w:szCs w:val="21"/>
          <w:vertAlign w:val="subscript"/>
        </w:rPr>
        <w:t>n</w:t>
      </w:r>
      <w:r>
        <w:rPr>
          <w:szCs w:val="21"/>
        </w:rPr>
        <w:t xml:space="preserve"> = </w:t>
      </w:r>
      <w:r>
        <w:rPr>
          <w:szCs w:val="21"/>
        </w:rPr>
        <w:fldChar w:fldCharType="begin"/>
      </w:r>
      <w:r>
        <w:rPr>
          <w:szCs w:val="21"/>
        </w:rPr>
        <w:instrText xml:space="preserve"> QUOTE </w:instrText>
      </w:r>
      <w:r w:rsidR="00A0623C">
        <w:pict w14:anchorId="35BFD8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27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DC755D&quot;/&gt;&lt;wsp:rsid wsp:val=&quot;001309D5&quot;/&gt;&lt;wsp:rsid wsp:val=&quot;001814F5&quot;/&gt;&lt;wsp:rsid wsp:val=&quot;001A2A38&quot;/&gt;&lt;wsp:rsid wsp:val=&quot;00242DCF&quot;/&gt;&lt;wsp:rsid wsp:val=&quot;002B3915&quot;/&gt;&lt;wsp:rsid wsp:val=&quot;00300A8A&quot;/&gt;&lt;wsp:rsid wsp:val=&quot;003B10A5&quot;/&gt;&lt;wsp:rsid wsp:val=&quot;00400DB8&quot;/&gt;&lt;wsp:rsid wsp:val=&quot;0047764D&quot;/&gt;&lt;wsp:rsid wsp:val=&quot;005212B3&quot;/&gt;&lt;wsp:rsid wsp:val=&quot;009137C9&quot;/&gt;&lt;wsp:rsid wsp:val=&quot;00917859&quot;/&gt;&lt;wsp:rsid wsp:val=&quot;009F3125&quot;/&gt;&lt;wsp:rsid wsp:val=&quot;00A03C9B&quot;/&gt;&lt;wsp:rsid wsp:val=&quot;00A77E1D&quot;/&gt;&lt;wsp:rsid wsp:val=&quot;00B22442&quot;/&gt;&lt;wsp:rsid wsp:val=&quot;00BE3C27&quot;/&gt;&lt;wsp:rsid wsp:val=&quot;00C5522B&quot;/&gt;&lt;wsp:rsid wsp:val=&quot;00DC755D&quot;/&gt;&lt;wsp:rsid wsp:val=&quot;00EC341B&quot;/&gt;&lt;wsp:rsid wsp:val=&quot;00F8730D&quot;/&gt;&lt;wsp:rsid wsp:val=&quot;00F87DFD&quot;/&gt;&lt;/wsp:rsids&gt;&lt;/w:docPr&gt;&lt;w:body&gt;&lt;w:p wsp:rsidR=&quot;00000000&quot; wsp:rsidRDefault=&quot;00EC341B&quot;&gt;&lt;m:oMathPara&gt;&lt;m:oMath&gt;&lt;m:f&gt;&lt;m:fPr&gt;&lt;m:ctrlPr&gt;&lt;w:rPr&gt;&lt;w:rFonts w:ascii=&quot;Cambria Math&quot; w:fareast=&quot;瀹嬩綋&quot; w:h-ansi=&quot;Cambria Matwsph&quot;/&gt;&lt;wx:font wx:D&quot;/val=&quot;Cam:rs:rs:rsbriad w Math&quot;/&gt;&lt;w:sz-cs w:val=&quot;21&quot;/&gt;&lt;/w:rPr&gt;&lt;/m:ctrlPr&gt;&lt;/m:fPr&gt;&lt;m:num&gt;&lt;m:sSub&gt;&lt;m:sSubPr&gt;&lt;m:ctrlPr&gt;&lt;w:rPr&gt;&lt;w:rFonts w:ascii=&quot;Cambria Math&quot; w:fareast=&quot;瀹嬩綋&quot; w:h-ansi=&quot;Cambria Math&quot;/&gt;&lt;wfareasfareasx:font wx:val=&quot;Cambria Math&quot;/&gt;&lt;w:i/wsp&gt;&lt;w:sz-cs w:val=&quot;21D&quot;/&quot;/&gt;&lt;/w:rPr&gt;:rs&lt;/m:rs:ct:rsrlPr&gt;&lt;/d wm:sSubPr&gt;&lt;m:e&gt;&lt;m:r&gt;&lt;w:rPr&gt;&lt;w:rFonts w:ascii=&quot;Cambria Math&quot; w:fareast=&quot;瀹嬩綋&quot; w:h-ansi=&quot;Cambria Math&quot;/&gt;&lt;wx:font wx:val=&quot;Cambria Math&quot;/&gt;&lt;w:i/&gt;&lt;w:sz-cs w:veasal=&quot;21eas&quot;/&gt;&lt;/w:rPr&gt;&lt;m:t&gt;m&lt;/m:t&gt;&lt;/m:r&gt;&lt;/m:e&gt;&lt;m:wspsub&gt;&lt;m:r&gt;&lt;w:rPr&gt;&lt;w:rFoD&quot;/nts w:ascii=&quot;C:rsambria:rs Math&quot;:rs w:fareastd w=&quot;瀹嬩綋&quot; w:h-ansi=&quot;Cambria Math&quot;/&gt;&lt;wx:font wx:val=&quot;Cambria Math&quot;/&gt;&lt;w:i/&gt;&lt;w:sz-cs w:val=&quot;21&quot;/&gt;&lt;/w:rPr&gt;&lt;m:t&gt;1&lt;/m:t&gt;&lt;/m:r&gt;&lt;/m:sub&gt;&lt;/m:eassSub&gt;&lt;/m:easnum&gt;&lt;m:den&gt;&lt;m:sSub&gt;&lt;m:sSubPr&gt;&lt;m:ctrlPr&gt;&lt;wwsp:rPr&gt;&lt;w:rFonts w:ascii=&quot;CD&quot;/ambria Math&quot; w:fa:rsreast=&quot;瀹a:rs嬩綋&quot; w:hth&quot;:rs-ansi=&quot;Cambriastd wa Math&quot;/&gt;&lt;wx:font wx:val=&quot;Cambria Math&quot;/&gt;&lt;w:i/&gt;&lt;w:sz-cs w:val=&quot;21&quot;/&gt;&lt;/w:rPr&gt;&lt;/m:ctrlPr&gt;&lt;/m:sSubPr&gt;&lt;m:e&gt;&lt;easm:r&gt;&lt;w:rPr&gt;&lt;easw:rFonts w:ascii=&quot;Cambria Math&quot; w:fareast=&quot;?wsp畫浣? w:h-ansi=&quot;Cambria Mat=&quot;CD&quot;/h&quot;/&gt;&lt;wx:font wx:val=:fa:rs&quot;Cambria Math瀹a:rs&quot;/&gt;&lt;w:i/&gt;&lt;w:sz-:rscs w:val=&quot;21&quot;/&gt;&lt;/w:d wrPr&gt;&lt;m:t&gt;m&lt;/m:t&gt;&lt;/m:r&gt;&lt;/m:e&gt;&lt;m:sub&gt;&lt;m:r&gt;&lt;w:rPr&gt;&lt;w:rFonts w:ascii=&quot;Cambria Measath&quot; w:fareast=eas&quot;瀹嬩綋&quot; w:h-ansi=&quot;Cambria Math&quot;/&gt;&lt;wx:font wx:t=&quot;?wspval=&quot;Cambria Math&quot;/&gt;&lt;w:i/&gt;&lt;w:sz-csCD&quot;/ w:val=&quot;21&quot;/&gt;&lt;/w:rPr&gt;&lt;m:t&gt;a:rs0&lt;/m:t&gt;&lt;/m:r&gt;&lt;/m:su:rsb&gt;&lt;/m:sSub&gt;&lt;/m:den:rs&gt;&lt;/m:f&gt;&lt;/m:oMath&gt;&lt;/m:od wMathPara&gt;&lt;/w:p&gt;&lt;w:sectPr wsp:rsidR=&quot;00000000&quot;&gt;&lt;weas:pgSz w:w=&quot;12240&quot; eas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>
        <w:rPr>
          <w:szCs w:val="21"/>
        </w:rPr>
        <w:instrText xml:space="preserve"> </w:instrText>
      </w:r>
      <w:r>
        <w:rPr>
          <w:szCs w:val="21"/>
        </w:rPr>
        <w:fldChar w:fldCharType="separate"/>
      </w:r>
      <w:r w:rsidR="00A0623C">
        <w:pict w14:anchorId="1BD60A99">
          <v:shape id="_x0000_i1026" type="#_x0000_t75" style="width:18pt;height:27pt" equationxml="&lt;?xml version=&quot;1.0&quot; encoding=&quot;UTF-8&quot; standalone=&quot;yes&quot;?&gt;&#10;&#10;&#10;&#10;&#10;&#10;&#10;&#10;&#10;&#10;&#10;&#10;&#10;&#10;&#10;&#10;&lt;?mso-application progid=&quot;Word.Document&quot;?&gt;&#10;&#10;&#10;&#10;&#10;&#10;&#10;&#10;&#10;&#10;&#10;&#10;&#10;&#10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DC755D&quot;/&gt;&lt;wsp:rsid wsp:val=&quot;001309D5&quot;/&gt;&lt;wsp:rsid wsp:val=&quot;001814F5&quot;/&gt;&lt;wsp:rsid wsp:val=&quot;001A2A38&quot;/&gt;&lt;wsp:rsid wsp:val=&quot;00242DCF&quot;/&gt;&lt;wsp:rsid wsp:val=&quot;002B3915&quot;/&gt;&lt;wsp:rsid wsp:val=&quot;00300A8A&quot;/&gt;&lt;wsp:rsid wsp:val=&quot;003B10A5&quot;/&gt;&lt;wsp:rsid wsp:val=&quot;00400DB8&quot;/&gt;&lt;wsp:rsid wsp:val=&quot;0047764D&quot;/&gt;&lt;wsp:rsid wsp:val=&quot;005212B3&quot;/&gt;&lt;wsp:rsid wsp:val=&quot;009137C9&quot;/&gt;&lt;wsp:rsid wsp:val=&quot;00917859&quot;/&gt;&lt;wsp:rsid wsp:val=&quot;009F3125&quot;/&gt;&lt;wsp:rsid wsp:val=&quot;00A03C9B&quot;/&gt;&lt;wsp:rsid wsp:val=&quot;00A77E1D&quot;/&gt;&lt;wsp:rsid wsp:val=&quot;00B22442&quot;/&gt;&lt;wsp:rsid wsp:val=&quot;00BE3C27&quot;/&gt;&lt;wsp:rsid wsp:val=&quot;00C5522B&quot;/&gt;&lt;wsp:rsid wsp:val=&quot;00DC755D&quot;/&gt;&lt;wsp:rsid wsp:val=&quot;00EC341B&quot;/&gt;&lt;wsp:rsid wsp:val=&quot;00F8730D&quot;/&gt;&lt;wsp:rsid wsp:val=&quot;00F87DFD&quot;/&gt;&lt;/wsp:rsids&gt;&lt;/w:docPr&gt;&lt;w:body&gt;&lt;w:p wsp:rsidR=&quot;00000000&quot; wsp:rsidRDefault=&quot;00EC341B&quot;&gt;&lt;m:oMathPara&gt;&lt;m:oMath&gt;&lt;m:f&gt;&lt;m:fPr&gt;&lt;m:ctrlPr&gt;&lt;w:rPr&gt;&lt;w:rFonts w:ascii=&quot;Cambria Math&quot; w:fareast=&quot;瀹嬩綋&quot; w:h-ansi=&quot;Cambria Matwsph&quot;/&gt;&lt;wx:font wx:D&quot;/val=&quot;Cam:rs:rs:rsbriad w Math&quot;/&gt;&lt;w:sz-cs w:val=&quot;21&quot;/&gt;&lt;/w:rPr&gt;&lt;/m:ctrlPr&gt;&lt;/m:fPr&gt;&lt;m:num&gt;&lt;m:sSub&gt;&lt;m:sSubPr&gt;&lt;m:ctrlPr&gt;&lt;w:rPr&gt;&lt;w:rFonts w:ascii=&quot;Cambria Math&quot; w:fareast=&quot;瀹嬩綋&quot; w:h-ansi=&quot;Cambria Math&quot;/&gt;&lt;wfareasfareasx:font wx:val=&quot;Cambria Math&quot;/&gt;&lt;w:i/wsp&gt;&lt;w:sz-cs w:val=&quot;21D&quot;/&quot;/&gt;&lt;/w:rPr&gt;:rs&lt;/m:rs:ct:rsrlPr&gt;&lt;/d wm:sSubPr&gt;&lt;m:e&gt;&lt;m:r&gt;&lt;w:rPr&gt;&lt;w:rFonts w:ascii=&quot;Cambria Math&quot; w:fareast=&quot;瀹嬩綋&quot; w:h-ansi=&quot;Cambria Math&quot;/&gt;&lt;wx:font wx:val=&quot;Cambria Math&quot;/&gt;&lt;w:i/&gt;&lt;w:sz-cs w:veasal=&quot;21eas&quot;/&gt;&lt;/w:rPr&gt;&lt;m:t&gt;m&lt;/m:t&gt;&lt;/m:r&gt;&lt;/m:e&gt;&lt;m:wspsub&gt;&lt;m:r&gt;&lt;w:rPr&gt;&lt;w:rFoD&quot;/nts w:ascii=&quot;C:rsambria:rs Math&quot;:rs w:fareastd w=&quot;瀹嬩綋&quot; w:h-ansi=&quot;Cambria Math&quot;/&gt;&lt;wx:font wx:val=&quot;Cambria Math&quot;/&gt;&lt;w:i/&gt;&lt;w:sz-cs w:val=&quot;21&quot;/&gt;&lt;/w:rPr&gt;&lt;m:t&gt;1&lt;/m:t&gt;&lt;/m:r&gt;&lt;/m:sub&gt;&lt;/m:eassSub&gt;&lt;/m:easnum&gt;&lt;m:den&gt;&lt;m:sSub&gt;&lt;m:sSubPr&gt;&lt;m:ctrlPr&gt;&lt;wwsp:rPr&gt;&lt;w:rFonts w:ascii=&quot;CD&quot;/ambria Math&quot; w:fa:rsreast=&quot;瀹a:rs嬩綋&quot; w:hth&quot;:rs-ansi=&quot;Cambriastd wa Math&quot;/&gt;&lt;wx:font wx:val=&quot;Cambria Math&quot;/&gt;&lt;w:i/&gt;&lt;w:sz-cs w:val=&quot;21&quot;/&gt;&lt;/w:rPr&gt;&lt;/m:ctrlPr&gt;&lt;/m:sSubPr&gt;&lt;m:e&gt;&lt;easm:r&gt;&lt;w:rPr&gt;&lt;easw:rFonts w:ascii=&quot;Cambria Math&quot; w:fareast=&quot;?wsp畫浣? w:h-ansi=&quot;Cambria Mat=&quot;CD&quot;/h&quot;/&gt;&lt;wx:font wx:val=:fa:rs&quot;Cambria Math瀹a:rs&quot;/&gt;&lt;w:i/&gt;&lt;w:sz-:rscs w:val=&quot;21&quot;/&gt;&lt;/w:d wrPr&gt;&lt;m:t&gt;m&lt;/m:t&gt;&lt;/m:r&gt;&lt;/m:e&gt;&lt;m:sub&gt;&lt;m:r&gt;&lt;w:rPr&gt;&lt;w:rFonts w:ascii=&quot;Cambria Measath&quot; w:fareast=eas&quot;瀹嬩綋&quot; w:h-ansi=&quot;Cambria Math&quot;/&gt;&lt;wx:font wx:t=&quot;?wspval=&quot;Cambria Math&quot;/&gt;&lt;w:i/&gt;&lt;w:sz-csCD&quot;/ w:val=&quot;21&quot;/&gt;&lt;/w:rPr&gt;&lt;m:t&gt;a:rs0&lt;/m:t&gt;&lt;/m:r&gt;&lt;/m:su:rsb&gt;&lt;/m:sSub&gt;&lt;/m:den:rs&gt;&lt;/m:f&gt;&lt;/m:oMath&gt;&lt;/m:od wMathPara&gt;&lt;/w:p&gt;&lt;w:sectPr wsp:rsidR=&quot;00000000&quot;&gt;&lt;weas:pgSz w:w=&quot;12240&quot; eas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>
        <w:rPr>
          <w:szCs w:val="21"/>
        </w:rPr>
        <w:fldChar w:fldCharType="end"/>
      </w:r>
      <w:r>
        <w:rPr>
          <w:szCs w:val="21"/>
        </w:rPr>
        <w:t xml:space="preserve"> × 100  ............................................................................(1)</w:t>
      </w:r>
    </w:p>
    <w:p w14:paraId="09EE1DAD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式中：</w:t>
      </w:r>
    </w:p>
    <w:p w14:paraId="0EF52581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szCs w:val="21"/>
        </w:rPr>
        <w:t>C</w:t>
      </w:r>
      <w:r>
        <w:rPr>
          <w:szCs w:val="21"/>
          <w:vertAlign w:val="subscript"/>
        </w:rPr>
        <w:t>n</w:t>
      </w:r>
      <w:r>
        <w:rPr>
          <w:szCs w:val="21"/>
        </w:rPr>
        <w:t>——</w:t>
      </w:r>
      <w:r>
        <w:rPr>
          <w:rFonts w:hint="eastAsia"/>
          <w:szCs w:val="21"/>
        </w:rPr>
        <w:t>试样的筛余量，</w:t>
      </w:r>
      <w:r>
        <w:rPr>
          <w:szCs w:val="21"/>
        </w:rPr>
        <w:t>(</w:t>
      </w:r>
      <w:r>
        <w:rPr>
          <w:rFonts w:hint="eastAsia"/>
          <w:szCs w:val="21"/>
        </w:rPr>
        <w:t>下标</w:t>
      </w:r>
      <w:r>
        <w:rPr>
          <w:szCs w:val="21"/>
        </w:rPr>
        <w:t>n</w:t>
      </w:r>
      <w:r>
        <w:rPr>
          <w:rFonts w:hint="eastAsia"/>
          <w:szCs w:val="21"/>
        </w:rPr>
        <w:t>为</w:t>
      </w:r>
      <w:r>
        <w:rPr>
          <w:szCs w:val="21"/>
        </w:rPr>
        <w:t>1</w:t>
      </w:r>
      <w:r>
        <w:rPr>
          <w:rFonts w:hint="eastAsia"/>
          <w:szCs w:val="21"/>
        </w:rPr>
        <w:t>或</w:t>
      </w:r>
      <w:r>
        <w:rPr>
          <w:szCs w:val="21"/>
        </w:rPr>
        <w:t>2</w:t>
      </w:r>
      <w:r>
        <w:rPr>
          <w:rFonts w:hint="eastAsia"/>
          <w:szCs w:val="21"/>
        </w:rPr>
        <w:t>），用百分数表示；</w:t>
      </w:r>
    </w:p>
    <w:p w14:paraId="6DAC8D6B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szCs w:val="21"/>
        </w:rPr>
        <w:t>m</w:t>
      </w:r>
      <w:r>
        <w:rPr>
          <w:szCs w:val="21"/>
          <w:vertAlign w:val="subscript"/>
        </w:rPr>
        <w:t>1</w:t>
      </w:r>
      <w:r>
        <w:rPr>
          <w:szCs w:val="21"/>
        </w:rPr>
        <w:t>——</w:t>
      </w:r>
      <w:r>
        <w:rPr>
          <w:rFonts w:hint="eastAsia"/>
          <w:szCs w:val="21"/>
        </w:rPr>
        <w:t>未通过标准筛的试样质量，单位为克（</w:t>
      </w:r>
      <w:r>
        <w:rPr>
          <w:szCs w:val="21"/>
        </w:rPr>
        <w:t>g</w:t>
      </w:r>
      <w:r>
        <w:rPr>
          <w:rFonts w:hint="eastAsia"/>
          <w:szCs w:val="21"/>
        </w:rPr>
        <w:t>）；</w:t>
      </w:r>
    </w:p>
    <w:p w14:paraId="0FBA2D9F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szCs w:val="21"/>
        </w:rPr>
        <w:t>m</w:t>
      </w:r>
      <w:r>
        <w:rPr>
          <w:szCs w:val="21"/>
          <w:vertAlign w:val="subscript"/>
        </w:rPr>
        <w:t>0</w:t>
      </w:r>
      <w:r>
        <w:rPr>
          <w:szCs w:val="21"/>
        </w:rPr>
        <w:t>——</w:t>
      </w:r>
      <w:r>
        <w:rPr>
          <w:rFonts w:hint="eastAsia"/>
          <w:szCs w:val="21"/>
        </w:rPr>
        <w:t>试样质量，单位为克（</w:t>
      </w:r>
      <w:r>
        <w:rPr>
          <w:szCs w:val="21"/>
        </w:rPr>
        <w:t>g</w:t>
      </w:r>
      <w:r>
        <w:rPr>
          <w:rFonts w:hint="eastAsia"/>
          <w:szCs w:val="21"/>
        </w:rPr>
        <w:t>）。</w:t>
      </w:r>
    </w:p>
    <w:p w14:paraId="7474E807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做两次平行测定，计算值之差不大于</w:t>
      </w:r>
      <w:r>
        <w:rPr>
          <w:szCs w:val="21"/>
        </w:rPr>
        <w:t>0.5%</w:t>
      </w:r>
      <w:r>
        <w:rPr>
          <w:rFonts w:hint="eastAsia"/>
          <w:szCs w:val="21"/>
        </w:rPr>
        <w:t>，结果取算术平均值。</w:t>
      </w:r>
    </w:p>
    <w:p w14:paraId="43F64862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4.3 </w:t>
      </w:r>
      <w:r w:rsidRPr="006941E9">
        <w:rPr>
          <w:rFonts w:hAnsi="黑体" w:hint="eastAsia"/>
          <w:color w:val="000000"/>
          <w:szCs w:val="21"/>
        </w:rPr>
        <w:t>含水率</w:t>
      </w:r>
    </w:p>
    <w:p w14:paraId="5A43AA8C" w14:textId="77777777" w:rsidR="00FE290A" w:rsidRDefault="00FE290A" w:rsidP="00B738FB"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4.3.1</w:t>
        </w:r>
      </w:smartTag>
      <w:r>
        <w:t xml:space="preserve">  </w:t>
      </w:r>
      <w:r>
        <w:rPr>
          <w:rFonts w:hint="eastAsia"/>
        </w:rPr>
        <w:t>仪器</w:t>
      </w:r>
    </w:p>
    <w:p w14:paraId="70F2999E" w14:textId="77777777" w:rsidR="00FE290A" w:rsidRDefault="00FE290A" w:rsidP="00B738FB">
      <w:pPr>
        <w:ind w:firstLineChars="200" w:firstLine="420"/>
      </w:pPr>
      <w:r>
        <w:t>a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电子天平：精度</w:t>
      </w:r>
      <w: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1"/>
          <w:attr w:name="UnitName" w:val="g"/>
        </w:smartTagPr>
        <w:r>
          <w:t>0.01g</w:t>
        </w:r>
      </w:smartTag>
      <w:r>
        <w:rPr>
          <w:rFonts w:hint="eastAsia"/>
        </w:rPr>
        <w:t>；</w:t>
      </w:r>
    </w:p>
    <w:p w14:paraId="25FC3DA8" w14:textId="77777777" w:rsidR="00FE290A" w:rsidRDefault="00FE290A" w:rsidP="00B738FB">
      <w:pPr>
        <w:ind w:firstLineChars="200" w:firstLine="420"/>
      </w:pPr>
      <w:r>
        <w:t>b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水分测定仪：</w:t>
      </w:r>
      <w:r>
        <w:t>DHS-50-1</w:t>
      </w:r>
      <w:r>
        <w:rPr>
          <w:rFonts w:hint="eastAsia"/>
        </w:rPr>
        <w:t>型快速水分测定仪或同类产品，精度</w:t>
      </w:r>
      <w:r>
        <w:t xml:space="preserve">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1"/>
          <w:attr w:name="UnitName" w:val="g"/>
        </w:smartTagPr>
        <w:r>
          <w:t>0.01g</w:t>
        </w:r>
      </w:smartTag>
      <w:r>
        <w:rPr>
          <w:rFonts w:hint="eastAsia"/>
        </w:rPr>
        <w:t>。</w:t>
      </w:r>
    </w:p>
    <w:p w14:paraId="58D6283A" w14:textId="77777777" w:rsidR="00FE290A" w:rsidRDefault="00FE290A" w:rsidP="00B738FB"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4.3.2</w:t>
        </w:r>
      </w:smartTag>
      <w:r>
        <w:t xml:space="preserve">  </w:t>
      </w:r>
      <w:r>
        <w:rPr>
          <w:rFonts w:hint="eastAsia"/>
        </w:rPr>
        <w:t>试验程序</w:t>
      </w:r>
    </w:p>
    <w:p w14:paraId="2AD21CE0" w14:textId="77777777" w:rsidR="00FE290A" w:rsidRDefault="00FE290A" w:rsidP="00B738FB">
      <w:pPr>
        <w:ind w:firstLineChars="200" w:firstLine="420"/>
      </w:pPr>
      <w:r>
        <w:rPr>
          <w:rFonts w:hint="eastAsia"/>
        </w:rPr>
        <w:t>水分测定仪经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5"/>
          <w:attr w:name="UnitName" w:val="℃"/>
        </w:smartTagPr>
        <w:r>
          <w:t>105</w:t>
        </w:r>
        <w:r>
          <w:rPr>
            <w:rFonts w:hint="eastAsia"/>
          </w:rPr>
          <w:t>℃</w:t>
        </w:r>
      </w:smartTag>
      <w:r>
        <w:rPr>
          <w:rFonts w:hint="eastAsia"/>
        </w:rPr>
        <w:t>预热、校正，称取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g"/>
        </w:smartTagPr>
        <w:r>
          <w:t>5.0g</w:t>
        </w:r>
      </w:smartTag>
      <w:r>
        <w:rPr>
          <w:rFonts w:hint="eastAsia"/>
        </w:rPr>
        <w:t>（精确至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01"/>
          <w:attr w:name="UnitName" w:val="g"/>
        </w:smartTagPr>
        <w:r>
          <w:t>0.01g</w:t>
        </w:r>
      </w:smartTag>
      <w:r>
        <w:rPr>
          <w:rFonts w:hint="eastAsia"/>
        </w:rPr>
        <w:t>）试样，平铺在秤盘内，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5"/>
          <w:attr w:name="UnitName" w:val="℃"/>
        </w:smartTagPr>
        <w:r>
          <w:t>105</w:t>
        </w:r>
        <w:r>
          <w:rPr>
            <w:rFonts w:hint="eastAsia"/>
          </w:rPr>
          <w:t>℃</w:t>
        </w:r>
      </w:smartTag>
      <w:r>
        <w:rPr>
          <w:rFonts w:hint="eastAsia"/>
        </w:rPr>
        <w:t>加热</w:t>
      </w:r>
      <w:r>
        <w:t>0.5h</w:t>
      </w:r>
      <w:r>
        <w:rPr>
          <w:rFonts w:hint="eastAsia"/>
        </w:rPr>
        <w:t>，观察投影屏，</w:t>
      </w:r>
      <w:r>
        <w:t>10min</w:t>
      </w:r>
      <w:r>
        <w:rPr>
          <w:rFonts w:hint="eastAsia"/>
        </w:rPr>
        <w:t>内读数变动幅度小于</w:t>
      </w:r>
      <w:r>
        <w:t>0.2%</w:t>
      </w:r>
      <w:r>
        <w:rPr>
          <w:rFonts w:hint="eastAsia"/>
        </w:rPr>
        <w:t>，仪器读数即为试样的含水率。</w:t>
      </w:r>
    </w:p>
    <w:p w14:paraId="59AA951D" w14:textId="77777777" w:rsidR="00FE290A" w:rsidRDefault="00FE290A" w:rsidP="00B738FB"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4.3.3</w:t>
        </w:r>
      </w:smartTag>
      <w:r>
        <w:t xml:space="preserve">  </w:t>
      </w:r>
      <w:r>
        <w:rPr>
          <w:rFonts w:hint="eastAsia"/>
        </w:rPr>
        <w:t>试验结果计算</w:t>
      </w:r>
    </w:p>
    <w:p w14:paraId="00276E47" w14:textId="77777777" w:rsidR="00FE290A" w:rsidRDefault="00FE290A" w:rsidP="00B738FB">
      <w:pPr>
        <w:ind w:firstLineChars="200" w:firstLine="420"/>
      </w:pPr>
      <w:r>
        <w:rPr>
          <w:rFonts w:hint="eastAsia"/>
        </w:rPr>
        <w:t>做两次平行测定，两次测定值之差不大于</w:t>
      </w:r>
      <w:r>
        <w:t>0.5%</w:t>
      </w:r>
      <w:r>
        <w:rPr>
          <w:rFonts w:hint="eastAsia"/>
        </w:rPr>
        <w:t>，结果取算术平均值。</w:t>
      </w:r>
    </w:p>
    <w:p w14:paraId="03BE4D1F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4.4 </w:t>
      </w:r>
      <w:r w:rsidRPr="006941E9">
        <w:rPr>
          <w:rFonts w:hAnsi="黑体" w:hint="eastAsia"/>
          <w:color w:val="000000"/>
          <w:szCs w:val="21"/>
        </w:rPr>
        <w:t>表观黏度</w:t>
      </w:r>
    </w:p>
    <w:p w14:paraId="36A16200" w14:textId="77777777" w:rsidR="00FE290A" w:rsidRDefault="00FE290A" w:rsidP="00B738FB"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4.4.1</w:t>
        </w:r>
      </w:smartTag>
      <w:r>
        <w:t xml:space="preserve">  </w:t>
      </w:r>
      <w:r>
        <w:rPr>
          <w:rFonts w:hint="eastAsia"/>
        </w:rPr>
        <w:t>试剂</w:t>
      </w:r>
    </w:p>
    <w:p w14:paraId="683963A3" w14:textId="77777777" w:rsidR="00FE290A" w:rsidRDefault="00FE290A" w:rsidP="00B738FB">
      <w:pPr>
        <w:ind w:firstLineChars="200" w:firstLine="420"/>
      </w:pPr>
      <w:r>
        <w:t>a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一水柠檬酸（</w:t>
      </w:r>
      <w:r>
        <w:t>C</w:t>
      </w:r>
      <w:r>
        <w:rPr>
          <w:vertAlign w:val="subscript"/>
        </w:rPr>
        <w:t>6</w:t>
      </w:r>
      <w:r>
        <w:t>H</w:t>
      </w:r>
      <w:r>
        <w:rPr>
          <w:vertAlign w:val="subscript"/>
        </w:rPr>
        <w:t>8</w:t>
      </w:r>
      <w:r>
        <w:t>O</w:t>
      </w:r>
      <w:r>
        <w:rPr>
          <w:vertAlign w:val="subscript"/>
        </w:rPr>
        <w:t>7</w:t>
      </w:r>
      <w:r>
        <w:t>.H</w:t>
      </w:r>
      <w:r>
        <w:rPr>
          <w:vertAlign w:val="subscript"/>
        </w:rPr>
        <w:t>2</w:t>
      </w:r>
      <w:r>
        <w:t>O</w:t>
      </w:r>
      <w:r>
        <w:rPr>
          <w:rFonts w:hint="eastAsia"/>
        </w:rPr>
        <w:t>），分析纯。</w:t>
      </w:r>
    </w:p>
    <w:p w14:paraId="7CB062C4" w14:textId="77777777" w:rsidR="00FE290A" w:rsidRDefault="00FE290A" w:rsidP="00B738FB"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4.4.2</w:t>
        </w:r>
      </w:smartTag>
      <w:r>
        <w:t xml:space="preserve">  </w:t>
      </w:r>
      <w:r>
        <w:rPr>
          <w:rFonts w:hint="eastAsia"/>
        </w:rPr>
        <w:t>仪器</w:t>
      </w:r>
    </w:p>
    <w:p w14:paraId="15C9F164" w14:textId="77777777" w:rsidR="00FE290A" w:rsidRDefault="00FE290A" w:rsidP="00B738FB">
      <w:pPr>
        <w:ind w:firstLineChars="200" w:firstLine="420"/>
      </w:pPr>
      <w:r>
        <w:rPr>
          <w:rFonts w:hint="eastAsia"/>
        </w:rPr>
        <w:lastRenderedPageBreak/>
        <w:t>普通实验室仪器和</w:t>
      </w:r>
    </w:p>
    <w:p w14:paraId="7F3E4A4A" w14:textId="77777777" w:rsidR="00FE290A" w:rsidRDefault="00FE290A" w:rsidP="00B738FB">
      <w:pPr>
        <w:ind w:firstLineChars="200" w:firstLine="420"/>
      </w:pPr>
      <w:r>
        <w:t>a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混调器：可调速磁力搅拌调器或同类仪器；</w:t>
      </w:r>
      <w:r>
        <w:t xml:space="preserve"> </w:t>
      </w:r>
    </w:p>
    <w:p w14:paraId="13B4E53B" w14:textId="77777777" w:rsidR="00FE290A" w:rsidRDefault="00FE290A" w:rsidP="00B738FB">
      <w:pPr>
        <w:ind w:firstLineChars="200" w:firstLine="420"/>
      </w:pPr>
      <w:r>
        <w:t>b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恒温水浴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0"/>
          <w:attr w:name="UnitName" w:val="℃"/>
        </w:smartTagPr>
        <w:r>
          <w:t>0</w:t>
        </w:r>
        <w:r>
          <w:rPr>
            <w:rFonts w:hint="eastAsia"/>
          </w:rPr>
          <w:t>℃</w:t>
        </w:r>
      </w:smartTag>
      <w:r>
        <w:t>~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℃"/>
        </w:smartTagPr>
        <w:r>
          <w:t>100</w:t>
        </w:r>
        <w:r>
          <w:rPr>
            <w:rFonts w:hint="eastAsia"/>
          </w:rPr>
          <w:t>℃</w:t>
        </w:r>
      </w:smartTag>
      <w:r>
        <w:rPr>
          <w:rFonts w:hint="eastAsia"/>
        </w:rPr>
        <w:t>，控温精度≤±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"/>
          <w:attr w:name="UnitName" w:val="℃"/>
        </w:smartTagPr>
        <w:r>
          <w:t>1</w:t>
        </w:r>
        <w:r>
          <w:rPr>
            <w:rFonts w:hint="eastAsia"/>
          </w:rPr>
          <w:t>℃</w:t>
        </w:r>
      </w:smartTag>
      <w:r>
        <w:rPr>
          <w:rFonts w:hint="eastAsia"/>
        </w:rPr>
        <w:t>；</w:t>
      </w:r>
      <w:r>
        <w:t xml:space="preserve"> </w:t>
      </w:r>
    </w:p>
    <w:p w14:paraId="1DCAD516" w14:textId="77777777" w:rsidR="00FE290A" w:rsidRDefault="00FE290A" w:rsidP="00B738FB">
      <w:pPr>
        <w:ind w:firstLineChars="200" w:firstLine="420"/>
      </w:pPr>
      <w:r>
        <w:t>c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>黏度计：</w:t>
      </w:r>
      <w:r>
        <w:t>Brookfield(LVDV-II)</w:t>
      </w:r>
      <w:r>
        <w:rPr>
          <w:rFonts w:hint="eastAsia"/>
        </w:rPr>
        <w:t>型黏度计或同类产品。</w:t>
      </w:r>
    </w:p>
    <w:p w14:paraId="095D7FDE" w14:textId="77777777" w:rsidR="00FE290A" w:rsidRDefault="00FE290A" w:rsidP="00B738FB"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4.4.3</w:t>
        </w:r>
      </w:smartTag>
      <w:r>
        <w:t xml:space="preserve">  </w:t>
      </w:r>
      <w:r>
        <w:rPr>
          <w:rFonts w:hint="eastAsia"/>
        </w:rPr>
        <w:t>试验程序</w:t>
      </w:r>
    </w:p>
    <w:p w14:paraId="62FF1714" w14:textId="77777777" w:rsidR="00FE290A" w:rsidRDefault="00FE290A" w:rsidP="00B738FB"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t>4.4.3</w:t>
        </w:r>
      </w:smartTag>
      <w:r>
        <w:t xml:space="preserve">.1  </w:t>
      </w:r>
      <w:r>
        <w:rPr>
          <w:rFonts w:hint="eastAsia"/>
        </w:rPr>
        <w:t>试样溶液的配制</w:t>
      </w:r>
    </w:p>
    <w:p w14:paraId="6F253347" w14:textId="77777777" w:rsidR="00FE290A" w:rsidRPr="008A0619" w:rsidRDefault="00FE290A" w:rsidP="00B738FB">
      <w:pPr>
        <w:ind w:firstLineChars="200" w:firstLine="420"/>
      </w:pPr>
      <w:r w:rsidRPr="008A0619">
        <w:rPr>
          <w:rFonts w:hint="eastAsia"/>
        </w:rPr>
        <w:t>量取</w:t>
      </w:r>
      <w:r w:rsidRPr="008A0619">
        <w:t xml:space="preserve"> 400mL</w:t>
      </w:r>
      <w:r w:rsidRPr="008A0619">
        <w:rPr>
          <w:rFonts w:hint="eastAsia"/>
        </w:rPr>
        <w:t>的蒸馏水于烧杯中，加入试样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kg"/>
        </w:smartTagPr>
        <w:r w:rsidRPr="008A0619">
          <w:t>4.00g</w:t>
        </w:r>
      </w:smartTag>
      <w:r w:rsidRPr="008A0619">
        <w:rPr>
          <w:rFonts w:hint="eastAsia"/>
        </w:rPr>
        <w:t>，启动磁力搅拌器使其分散，按照产品的</w:t>
      </w:r>
      <w:r w:rsidRPr="008A0619">
        <w:t>pH</w:t>
      </w:r>
      <w:r w:rsidRPr="008A0619">
        <w:rPr>
          <w:rFonts w:hint="eastAsia"/>
        </w:rPr>
        <w:t>值，加入一水柠檬酸，再用磁力搅拌至黏度释放，调节</w:t>
      </w:r>
      <w:r w:rsidRPr="008A0619">
        <w:t>pH=5.5~6.5</w:t>
      </w:r>
      <w:r w:rsidRPr="008A0619">
        <w:rPr>
          <w:rFonts w:hint="eastAsia"/>
        </w:rPr>
        <w:t>之间加盖，置于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kg"/>
        </w:smartTagPr>
        <w:r w:rsidRPr="008A0619">
          <w:t>25</w:t>
        </w:r>
        <w:r w:rsidRPr="008A0619">
          <w:rPr>
            <w:rFonts w:hint="eastAsia"/>
          </w:rPr>
          <w:t>℃</w:t>
        </w:r>
      </w:smartTag>
      <w:r w:rsidRPr="008A0619">
        <w:rPr>
          <w:rFonts w:hint="eastAsia"/>
        </w:rPr>
        <w:t>水浴中，恒温</w:t>
      </w:r>
      <w:r w:rsidRPr="008A0619">
        <w:t>2</w:t>
      </w:r>
      <w:r w:rsidRPr="008A0619">
        <w:rPr>
          <w:rFonts w:hint="eastAsia"/>
        </w:rPr>
        <w:t>小时。</w:t>
      </w:r>
    </w:p>
    <w:p w14:paraId="012D22E8" w14:textId="77777777" w:rsidR="00FE290A" w:rsidRPr="008A0619" w:rsidRDefault="00FE290A" w:rsidP="00B738FB"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kg"/>
        </w:smartTagP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 w:rsidRPr="008A0619">
            <w:t>4.4.3</w:t>
          </w:r>
        </w:smartTag>
      </w:smartTag>
      <w:r w:rsidRPr="008A0619">
        <w:t xml:space="preserve">.2  </w:t>
      </w:r>
      <w:r w:rsidRPr="008A0619">
        <w:rPr>
          <w:rFonts w:hint="eastAsia"/>
        </w:rPr>
        <w:t>测定步骤</w:t>
      </w:r>
    </w:p>
    <w:p w14:paraId="3BA0D85A" w14:textId="77777777" w:rsidR="00FE290A" w:rsidRPr="008A0619" w:rsidRDefault="00FE290A" w:rsidP="00B738FB">
      <w:r w:rsidRPr="008A0619">
        <w:t xml:space="preserve">    </w:t>
      </w:r>
      <w:r w:rsidRPr="008A0619">
        <w:rPr>
          <w:rFonts w:hint="eastAsia"/>
        </w:rPr>
        <w:t>将试样溶液搅拌均匀，取</w:t>
      </w:r>
      <w:r w:rsidRPr="008A0619">
        <w:t>3</w:t>
      </w:r>
      <w:r w:rsidRPr="008A0619">
        <w:rPr>
          <w:rFonts w:hint="eastAsia"/>
        </w:rPr>
        <w:t>号转子，在</w:t>
      </w:r>
      <w:r w:rsidRPr="008A0619">
        <w:t>20r/min</w:t>
      </w:r>
      <w:r w:rsidRPr="008A0619">
        <w:rPr>
          <w:rFonts w:hint="eastAsia"/>
        </w:rPr>
        <w:t>条件下测定其表观黏度，黏度计启动自动计时</w:t>
      </w:r>
      <w:r w:rsidRPr="008A0619">
        <w:t>1</w:t>
      </w:r>
      <w:r w:rsidRPr="008A0619">
        <w:rPr>
          <w:rFonts w:hint="eastAsia"/>
        </w:rPr>
        <w:t>分钟后的读数即为胶粉溶液的表观黏度。</w:t>
      </w:r>
    </w:p>
    <w:p w14:paraId="2498C5C5" w14:textId="77777777" w:rsidR="00FE290A" w:rsidRPr="008A0619" w:rsidRDefault="00FE290A" w:rsidP="00B738FB"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kg"/>
        </w:smartTagP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 w:rsidRPr="008A0619">
            <w:t>4.4.4</w:t>
          </w:r>
        </w:smartTag>
      </w:smartTag>
      <w:r w:rsidRPr="008A0619">
        <w:t xml:space="preserve">  </w:t>
      </w:r>
      <w:r w:rsidRPr="008A0619">
        <w:rPr>
          <w:rFonts w:hint="eastAsia"/>
        </w:rPr>
        <w:t>试验结果计算</w:t>
      </w:r>
    </w:p>
    <w:p w14:paraId="13E7EA0A" w14:textId="77777777" w:rsidR="00FE290A" w:rsidRPr="008A0619" w:rsidRDefault="00FE290A" w:rsidP="00B738FB">
      <w:pPr>
        <w:ind w:firstLineChars="200" w:firstLine="420"/>
      </w:pPr>
      <w:r w:rsidRPr="008A0619">
        <w:rPr>
          <w:rFonts w:hint="eastAsia"/>
        </w:rPr>
        <w:t>做两次平行测定，测定值差不大于</w:t>
      </w:r>
      <w:r w:rsidRPr="008A0619">
        <w:t>200mPa.s</w:t>
      </w:r>
      <w:r w:rsidRPr="008A0619">
        <w:rPr>
          <w:rFonts w:hint="eastAsia"/>
        </w:rPr>
        <w:t>，结果取算数平均值。</w:t>
      </w:r>
    </w:p>
    <w:p w14:paraId="430A4272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6941E9">
        <w:rPr>
          <w:rFonts w:hAnsi="黑体"/>
          <w:szCs w:val="21"/>
        </w:rPr>
        <w:t>4.5  pH</w:t>
      </w:r>
      <w:r w:rsidRPr="006941E9">
        <w:rPr>
          <w:rFonts w:hAnsi="黑体" w:hint="eastAsia"/>
          <w:szCs w:val="21"/>
        </w:rPr>
        <w:t>值测定</w:t>
      </w:r>
    </w:p>
    <w:p w14:paraId="7BA3EDD2" w14:textId="77777777" w:rsidR="00FE290A" w:rsidRPr="008A0619" w:rsidRDefault="00FE290A" w:rsidP="00B738FB">
      <w:pPr>
        <w:ind w:firstLineChars="200" w:firstLine="420"/>
      </w:pPr>
      <w:r w:rsidRPr="008A0619">
        <w:rPr>
          <w:rFonts w:hint="eastAsia"/>
        </w:rPr>
        <w:t>量取</w:t>
      </w:r>
      <w:r w:rsidRPr="008A0619">
        <w:t>25</w:t>
      </w:r>
      <w:r w:rsidRPr="008A0619">
        <w:rPr>
          <w:rFonts w:hint="eastAsia"/>
        </w:rPr>
        <w:t>℃±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kg"/>
        </w:smartTagPr>
        <w:r w:rsidRPr="008A0619">
          <w:t>5</w:t>
        </w:r>
        <w:r w:rsidRPr="008A0619">
          <w:rPr>
            <w:rFonts w:hint="eastAsia"/>
          </w:rPr>
          <w:t>℃</w:t>
        </w:r>
      </w:smartTag>
      <w:r w:rsidRPr="008A0619">
        <w:rPr>
          <w:rFonts w:hint="eastAsia"/>
        </w:rPr>
        <w:t>的蒸馏水</w:t>
      </w:r>
      <w:r w:rsidRPr="008A0619">
        <w:t>200mL</w:t>
      </w:r>
      <w:r w:rsidRPr="008A0619">
        <w:rPr>
          <w:rFonts w:hint="eastAsia"/>
        </w:rPr>
        <w:t>于烧杯中，加入试样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kg"/>
        </w:smartTagPr>
        <w:r w:rsidRPr="008A0619">
          <w:t>2.00g</w:t>
        </w:r>
      </w:smartTag>
      <w:r w:rsidRPr="008A0619">
        <w:rPr>
          <w:rFonts w:hint="eastAsia"/>
        </w:rPr>
        <w:t>，磁力搅拌至没有旋涡，</w:t>
      </w:r>
      <w:r w:rsidRPr="008A0619">
        <w:t>25</w:t>
      </w:r>
      <w:r w:rsidRPr="008A0619">
        <w:rPr>
          <w:rFonts w:hint="eastAsia"/>
        </w:rPr>
        <w:t>℃±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kg"/>
        </w:smartTagPr>
        <w:r w:rsidRPr="008A0619">
          <w:t>5</w:t>
        </w:r>
        <w:r w:rsidRPr="008A0619">
          <w:rPr>
            <w:rFonts w:hint="eastAsia"/>
          </w:rPr>
          <w:t>℃</w:t>
        </w:r>
      </w:smartTag>
      <w:r w:rsidRPr="008A0619">
        <w:rPr>
          <w:rFonts w:hint="eastAsia"/>
        </w:rPr>
        <w:t>水浴</w:t>
      </w:r>
      <w:r w:rsidRPr="008A0619">
        <w:t>20</w:t>
      </w:r>
      <w:r w:rsidRPr="008A0619">
        <w:rPr>
          <w:rFonts w:hint="eastAsia"/>
        </w:rPr>
        <w:t>分钟，用酸度计测定试样溶液的</w:t>
      </w:r>
      <w:r w:rsidRPr="008A0619">
        <w:t>pH</w:t>
      </w:r>
      <w:r w:rsidRPr="008A0619">
        <w:rPr>
          <w:rFonts w:hint="eastAsia"/>
        </w:rPr>
        <w:t>值。</w:t>
      </w:r>
    </w:p>
    <w:p w14:paraId="5AE78C65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szCs w:val="21"/>
        </w:rPr>
      </w:pPr>
      <w:r w:rsidRPr="006941E9">
        <w:rPr>
          <w:rFonts w:hAnsi="黑体"/>
          <w:szCs w:val="21"/>
        </w:rPr>
        <w:t xml:space="preserve">4.6  </w:t>
      </w:r>
      <w:r w:rsidRPr="006941E9">
        <w:rPr>
          <w:rFonts w:hAnsi="黑体" w:hint="eastAsia"/>
          <w:szCs w:val="21"/>
        </w:rPr>
        <w:t>透光率测定</w:t>
      </w:r>
    </w:p>
    <w:p w14:paraId="0001E952" w14:textId="77777777" w:rsidR="00FE290A" w:rsidRPr="008A0619" w:rsidRDefault="00FE290A" w:rsidP="00B738FB"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kg"/>
        </w:smartTagP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 w:rsidRPr="006941E9">
            <w:t>4.6.1</w:t>
          </w:r>
        </w:smartTag>
      </w:smartTag>
      <w:r w:rsidRPr="006941E9">
        <w:t xml:space="preserve"> </w:t>
      </w:r>
      <w:r w:rsidRPr="006941E9">
        <w:rPr>
          <w:rFonts w:hint="eastAsia"/>
        </w:rPr>
        <w:t>产品透光率测定</w:t>
      </w:r>
    </w:p>
    <w:p w14:paraId="64608E1B" w14:textId="77777777" w:rsidR="00FE290A" w:rsidRPr="008A0619" w:rsidRDefault="00FE290A" w:rsidP="00B738FB">
      <w:pPr>
        <w:ind w:firstLine="420"/>
      </w:pPr>
      <w:r w:rsidRPr="008A0619">
        <w:rPr>
          <w:rFonts w:hint="eastAsia"/>
        </w:rPr>
        <w:t>量取</w:t>
      </w:r>
      <w:r w:rsidRPr="008A0619">
        <w:t>200mL</w:t>
      </w:r>
      <w:r w:rsidRPr="008A0619">
        <w:rPr>
          <w:rFonts w:hint="eastAsia"/>
        </w:rPr>
        <w:t>蒸馏水于烧杯中，加入试样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kg"/>
        </w:smartTagPr>
        <w:r w:rsidRPr="008A0619">
          <w:t>0.80g</w:t>
        </w:r>
      </w:smartTag>
      <w:r w:rsidRPr="008A0619">
        <w:rPr>
          <w:rFonts w:hint="eastAsia"/>
        </w:rPr>
        <w:t>，磁力搅拌使其分散，加入柠檬酸调节</w:t>
      </w:r>
      <w:r w:rsidRPr="008A0619">
        <w:t>pH</w:t>
      </w:r>
      <w:r w:rsidRPr="008A0619">
        <w:rPr>
          <w:rFonts w:hint="eastAsia"/>
        </w:rPr>
        <w:t>值为</w:t>
      </w:r>
      <w:r w:rsidRPr="008A0619">
        <w:t>5.5~6.5</w:t>
      </w:r>
      <w:r w:rsidRPr="008A0619">
        <w:rPr>
          <w:rFonts w:hint="eastAsia"/>
        </w:rPr>
        <w:t>之间，再用磁力搅拌至黏度释放，加盖，置于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kg"/>
        </w:smartTagPr>
        <w:r w:rsidRPr="008A0619">
          <w:t>25</w:t>
        </w:r>
        <w:r w:rsidRPr="008A0619">
          <w:rPr>
            <w:rFonts w:hint="eastAsia"/>
          </w:rPr>
          <w:t>℃</w:t>
        </w:r>
      </w:smartTag>
      <w:r w:rsidRPr="008A0619">
        <w:rPr>
          <w:rFonts w:hint="eastAsia"/>
        </w:rPr>
        <w:t>水浴中恒温</w:t>
      </w:r>
      <w:r w:rsidRPr="008A0619">
        <w:t>2</w:t>
      </w:r>
      <w:r w:rsidRPr="008A0619">
        <w:rPr>
          <w:rFonts w:hint="eastAsia"/>
        </w:rPr>
        <w:t>小时。用紫外可见分光光度计测取产品在</w:t>
      </w:r>
      <w:r w:rsidRPr="008A0619">
        <w:t>550nm</w:t>
      </w:r>
      <w:r w:rsidRPr="008A0619">
        <w:rPr>
          <w:rFonts w:hint="eastAsia"/>
        </w:rPr>
        <w:t>波长处的透光率。</w:t>
      </w:r>
    </w:p>
    <w:p w14:paraId="67389F2A" w14:textId="77777777" w:rsidR="00FE290A" w:rsidRPr="008A0619" w:rsidRDefault="00FE290A" w:rsidP="00B738FB">
      <w:pPr>
        <w:ind w:firstLine="420"/>
      </w:pPr>
      <w:r w:rsidRPr="008A0619">
        <w:rPr>
          <w:rFonts w:hint="eastAsia"/>
        </w:rPr>
        <w:t>做两次平行测定，结果取算数平均值。</w:t>
      </w:r>
    </w:p>
    <w:p w14:paraId="023EF18B" w14:textId="77777777" w:rsidR="00FE290A" w:rsidRPr="006941E9" w:rsidRDefault="00FE290A" w:rsidP="00B738FB">
      <w:pPr>
        <w:rPr>
          <w:rFonts w:ascii="黑体" w:eastAsia="黑体" w:hAnsi="黑体"/>
          <w:color w:val="000000"/>
          <w:szCs w:val="21"/>
        </w:rPr>
      </w:pPr>
      <w:r w:rsidRPr="006941E9">
        <w:rPr>
          <w:rFonts w:ascii="黑体" w:eastAsia="黑体" w:hAnsi="黑体"/>
          <w:color w:val="000000"/>
          <w:szCs w:val="21"/>
        </w:rPr>
        <w:t xml:space="preserve">4.7  </w:t>
      </w:r>
      <w:r w:rsidRPr="006941E9">
        <w:rPr>
          <w:rFonts w:ascii="黑体" w:eastAsia="黑体" w:hAnsi="黑体" w:hint="eastAsia"/>
          <w:color w:val="000000"/>
          <w:szCs w:val="21"/>
        </w:rPr>
        <w:t>含氮量测定</w:t>
      </w:r>
    </w:p>
    <w:p w14:paraId="43C50875" w14:textId="77777777" w:rsidR="00FE290A" w:rsidRDefault="00FE290A" w:rsidP="00B738FB">
      <w:r>
        <w:t xml:space="preserve">    </w:t>
      </w:r>
      <w:r>
        <w:rPr>
          <w:rFonts w:hint="eastAsia"/>
        </w:rPr>
        <w:t>按照</w:t>
      </w:r>
      <w:r>
        <w:t>GB/T22427.10</w:t>
      </w:r>
      <w:r>
        <w:rPr>
          <w:rFonts w:hint="eastAsia"/>
        </w:rPr>
        <w:t>测定。</w:t>
      </w:r>
    </w:p>
    <w:p w14:paraId="78E25BBA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4.8  </w:t>
      </w:r>
      <w:r w:rsidRPr="006941E9">
        <w:rPr>
          <w:rFonts w:hAnsi="黑体" w:hint="eastAsia"/>
          <w:color w:val="000000"/>
          <w:szCs w:val="21"/>
        </w:rPr>
        <w:t>灰分测定</w:t>
      </w:r>
    </w:p>
    <w:p w14:paraId="1EE5DCA4" w14:textId="77777777" w:rsidR="00FE290A" w:rsidRDefault="00FE290A" w:rsidP="00B738FB">
      <w:r>
        <w:t xml:space="preserve">    </w:t>
      </w:r>
      <w:r>
        <w:rPr>
          <w:rFonts w:hint="eastAsia"/>
        </w:rPr>
        <w:t>按照</w:t>
      </w:r>
      <w:r>
        <w:t>QB2246-1996</w:t>
      </w:r>
      <w:r>
        <w:rPr>
          <w:rFonts w:hint="eastAsia"/>
        </w:rPr>
        <w:t>中</w:t>
      </w:r>
      <w:r>
        <w:t>5.5</w:t>
      </w:r>
      <w:r>
        <w:rPr>
          <w:rFonts w:hint="eastAsia"/>
        </w:rPr>
        <w:t>测定。</w:t>
      </w:r>
    </w:p>
    <w:p w14:paraId="734E52F8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4.9  </w:t>
      </w:r>
      <w:r w:rsidRPr="006941E9">
        <w:rPr>
          <w:rFonts w:hAnsi="黑体" w:hint="eastAsia"/>
          <w:color w:val="000000"/>
          <w:szCs w:val="21"/>
        </w:rPr>
        <w:t>菌落总数测定</w:t>
      </w:r>
    </w:p>
    <w:p w14:paraId="1ED1FAAB" w14:textId="77777777" w:rsidR="00FE290A" w:rsidRDefault="00FE290A" w:rsidP="00B738FB">
      <w:r>
        <w:t xml:space="preserve">    </w:t>
      </w:r>
      <w:r>
        <w:rPr>
          <w:rFonts w:hint="eastAsia"/>
        </w:rPr>
        <w:t>按照《化妆品卫生规范（</w:t>
      </w:r>
      <w:r>
        <w:t>2015</w:t>
      </w:r>
      <w:r>
        <w:rPr>
          <w:rFonts w:hint="eastAsia"/>
        </w:rPr>
        <w:t>年版）》测定。</w:t>
      </w:r>
    </w:p>
    <w:p w14:paraId="788A2E49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4.10 </w:t>
      </w:r>
      <w:r w:rsidRPr="006941E9">
        <w:rPr>
          <w:rFonts w:hAnsi="黑体" w:hint="eastAsia"/>
          <w:color w:val="000000"/>
          <w:szCs w:val="21"/>
        </w:rPr>
        <w:t>耐热大肠菌群测定</w:t>
      </w:r>
    </w:p>
    <w:p w14:paraId="681EA140" w14:textId="77777777" w:rsidR="00FE290A" w:rsidRDefault="00FE290A" w:rsidP="00B738FB">
      <w:r>
        <w:t xml:space="preserve">    </w:t>
      </w:r>
      <w:r>
        <w:rPr>
          <w:rFonts w:hint="eastAsia"/>
        </w:rPr>
        <w:t>按照《化妆品卫生规范（</w:t>
      </w:r>
      <w:r>
        <w:t>2015</w:t>
      </w:r>
      <w:r>
        <w:rPr>
          <w:rFonts w:hint="eastAsia"/>
        </w:rPr>
        <w:t>年版）》测定。</w:t>
      </w:r>
    </w:p>
    <w:p w14:paraId="7A1D0277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4.11 </w:t>
      </w:r>
      <w:r w:rsidRPr="006941E9">
        <w:rPr>
          <w:rFonts w:hAnsi="黑体" w:hint="eastAsia"/>
          <w:color w:val="000000"/>
          <w:szCs w:val="21"/>
        </w:rPr>
        <w:t>霉菌和酵母计数测定</w:t>
      </w:r>
    </w:p>
    <w:p w14:paraId="45F496DA" w14:textId="77777777" w:rsidR="00FE290A" w:rsidRDefault="00FE290A" w:rsidP="00B738FB">
      <w:pPr>
        <w:ind w:firstLineChars="200" w:firstLine="420"/>
      </w:pPr>
      <w:r>
        <w:rPr>
          <w:rFonts w:hint="eastAsia"/>
        </w:rPr>
        <w:t>按照《化妆品卫生规范（</w:t>
      </w:r>
      <w:r>
        <w:t>2015</w:t>
      </w:r>
      <w:r>
        <w:rPr>
          <w:rFonts w:hint="eastAsia"/>
        </w:rPr>
        <w:t>年版）》测定。</w:t>
      </w:r>
    </w:p>
    <w:p w14:paraId="534BFA58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4.12 </w:t>
      </w:r>
      <w:r w:rsidRPr="006941E9">
        <w:rPr>
          <w:rFonts w:hAnsi="黑体" w:hint="eastAsia"/>
          <w:color w:val="000000"/>
          <w:szCs w:val="21"/>
        </w:rPr>
        <w:t>铜绿假单胞菌测定</w:t>
      </w:r>
    </w:p>
    <w:p w14:paraId="24CFD0F2" w14:textId="77777777" w:rsidR="00FE290A" w:rsidRDefault="00FE290A" w:rsidP="00B738FB">
      <w:pPr>
        <w:ind w:firstLineChars="200" w:firstLine="420"/>
      </w:pPr>
      <w:r>
        <w:rPr>
          <w:rFonts w:hint="eastAsia"/>
        </w:rPr>
        <w:t>按照《化妆品卫生规范（</w:t>
      </w:r>
      <w:r>
        <w:t>2015</w:t>
      </w:r>
      <w:r>
        <w:rPr>
          <w:rFonts w:hint="eastAsia"/>
        </w:rPr>
        <w:t>年版）》测定。</w:t>
      </w:r>
    </w:p>
    <w:p w14:paraId="538F989F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4.13 </w:t>
      </w:r>
      <w:r w:rsidRPr="006941E9">
        <w:rPr>
          <w:rFonts w:hAnsi="黑体" w:hint="eastAsia"/>
          <w:color w:val="000000"/>
          <w:szCs w:val="21"/>
        </w:rPr>
        <w:t>金黄色葡萄球菌测</w:t>
      </w:r>
      <w:r>
        <w:rPr>
          <w:rFonts w:hAnsi="黑体" w:hint="eastAsia"/>
          <w:color w:val="000000"/>
          <w:szCs w:val="21"/>
        </w:rPr>
        <w:t>定</w:t>
      </w:r>
    </w:p>
    <w:p w14:paraId="46DEFB41" w14:textId="77777777" w:rsidR="00FE290A" w:rsidRDefault="00FE290A" w:rsidP="00B738FB">
      <w:pPr>
        <w:ind w:firstLineChars="200" w:firstLine="420"/>
      </w:pPr>
      <w:r>
        <w:rPr>
          <w:rFonts w:hint="eastAsia"/>
        </w:rPr>
        <w:lastRenderedPageBreak/>
        <w:t>按照《化妆品卫生规范（</w:t>
      </w:r>
      <w:r>
        <w:t>2015</w:t>
      </w:r>
      <w:r>
        <w:rPr>
          <w:rFonts w:hint="eastAsia"/>
        </w:rPr>
        <w:t>年版）》测定。</w:t>
      </w:r>
    </w:p>
    <w:p w14:paraId="7359D13D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4.14 </w:t>
      </w:r>
      <w:r w:rsidRPr="006941E9">
        <w:rPr>
          <w:rFonts w:hAnsi="黑体" w:hint="eastAsia"/>
          <w:color w:val="000000"/>
          <w:szCs w:val="21"/>
        </w:rPr>
        <w:t>沙门氏菌测定</w:t>
      </w:r>
    </w:p>
    <w:p w14:paraId="57BD0F30" w14:textId="77777777" w:rsidR="00FE290A" w:rsidRDefault="00FE290A" w:rsidP="00B738FB">
      <w:pPr>
        <w:ind w:firstLineChars="200" w:firstLine="420"/>
      </w:pPr>
      <w:r>
        <w:rPr>
          <w:rFonts w:hint="eastAsia"/>
        </w:rPr>
        <w:t>按照《化妆品卫生规范（</w:t>
      </w:r>
      <w:r>
        <w:t>2015</w:t>
      </w:r>
      <w:r>
        <w:rPr>
          <w:rFonts w:hint="eastAsia"/>
        </w:rPr>
        <w:t>年版）》测定。</w:t>
      </w:r>
    </w:p>
    <w:p w14:paraId="0AFC925C" w14:textId="77777777" w:rsidR="00FE290A" w:rsidRDefault="00FE290A" w:rsidP="00B738FB">
      <w:pPr>
        <w:pStyle w:val="afe"/>
        <w:tabs>
          <w:tab w:val="clear" w:pos="840"/>
        </w:tabs>
        <w:spacing w:beforeLines="100" w:before="312" w:afterLines="100" w:after="312"/>
        <w:rPr>
          <w:rFonts w:hAnsi="黑体"/>
          <w:b/>
          <w:color w:val="000000"/>
        </w:rPr>
      </w:pPr>
      <w:r>
        <w:rPr>
          <w:rFonts w:hAnsi="黑体"/>
          <w:b/>
          <w:color w:val="000000"/>
        </w:rPr>
        <w:t xml:space="preserve">5 </w:t>
      </w:r>
      <w:r>
        <w:rPr>
          <w:rFonts w:hAnsi="黑体" w:hint="eastAsia"/>
          <w:b/>
          <w:color w:val="000000"/>
        </w:rPr>
        <w:t>检验规则</w:t>
      </w:r>
    </w:p>
    <w:p w14:paraId="168798CF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5.1  </w:t>
      </w:r>
      <w:r w:rsidRPr="006941E9">
        <w:rPr>
          <w:rFonts w:hAnsi="黑体" w:hint="eastAsia"/>
          <w:color w:val="000000"/>
          <w:szCs w:val="21"/>
        </w:rPr>
        <w:t>出厂检验</w:t>
      </w:r>
    </w:p>
    <w:p w14:paraId="6AFDF851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产品出厂前，公司质检部门应对产品进行检验，保证产品各项技术指标符合本标准要求，并附有产品质量检验报告单。</w:t>
      </w:r>
    </w:p>
    <w:p w14:paraId="2C2C2154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使用单位对收到的产品可按照本标准测定方法进行测定，检验其各项指标是否符合标准的要求。</w:t>
      </w:r>
    </w:p>
    <w:p w14:paraId="34076E8E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5.2  </w:t>
      </w:r>
      <w:r w:rsidRPr="006941E9">
        <w:rPr>
          <w:rFonts w:hAnsi="黑体" w:hint="eastAsia"/>
          <w:color w:val="000000"/>
          <w:szCs w:val="21"/>
        </w:rPr>
        <w:t>采样</w:t>
      </w:r>
    </w:p>
    <w:p w14:paraId="1C290BAA" w14:textId="77777777" w:rsidR="00FE290A" w:rsidRDefault="00FE290A" w:rsidP="00B738FB">
      <w:pPr>
        <w:jc w:val="left"/>
        <w:rPr>
          <w:szCs w:val="21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kg"/>
        </w:smartTagP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>
            <w:rPr>
              <w:szCs w:val="21"/>
            </w:rPr>
            <w:t>5.2.1</w:t>
          </w:r>
        </w:smartTag>
      </w:smartTag>
      <w:r>
        <w:rPr>
          <w:szCs w:val="21"/>
        </w:rPr>
        <w:t xml:space="preserve">  </w:t>
      </w:r>
      <w:r>
        <w:rPr>
          <w:rFonts w:hint="eastAsia"/>
          <w:szCs w:val="21"/>
        </w:rPr>
        <w:t>采集样品数和采样点</w:t>
      </w:r>
    </w:p>
    <w:p w14:paraId="6DB13692" w14:textId="77777777" w:rsidR="00FE290A" w:rsidRDefault="00FE290A" w:rsidP="00B738FB">
      <w:pPr>
        <w:jc w:val="left"/>
        <w:rPr>
          <w:szCs w:val="21"/>
        </w:rPr>
      </w:pPr>
      <w:r>
        <w:rPr>
          <w:szCs w:val="21"/>
        </w:rPr>
        <w:t xml:space="preserve">    </w:t>
      </w:r>
      <w:r>
        <w:rPr>
          <w:rFonts w:hint="eastAsia"/>
          <w:szCs w:val="21"/>
        </w:rPr>
        <w:t>按照</w:t>
      </w:r>
      <w:r>
        <w:rPr>
          <w:szCs w:val="21"/>
        </w:rPr>
        <w:t>GB/T 6679</w:t>
      </w:r>
      <w:r>
        <w:rPr>
          <w:rFonts w:hint="eastAsia"/>
          <w:szCs w:val="21"/>
        </w:rPr>
        <w:t>中规定采集样品数，采样点按产品堆积的几何形状，在上、中、下各截面随机布点。</w:t>
      </w:r>
    </w:p>
    <w:p w14:paraId="4287799F" w14:textId="77777777" w:rsidR="00FE290A" w:rsidRDefault="00FE290A" w:rsidP="00B738FB">
      <w:pPr>
        <w:jc w:val="left"/>
        <w:rPr>
          <w:szCs w:val="21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kg"/>
        </w:smartTagPr>
        <w:smartTag w:uri="urn:schemas-microsoft-com:office:smarttags" w:element="chsdate">
          <w:smartTagPr>
            <w:attr w:name="IsROCDate" w:val="False"/>
            <w:attr w:name="IsLunarDate" w:val="False"/>
            <w:attr w:name="Day" w:val="30"/>
            <w:attr w:name="Month" w:val="12"/>
            <w:attr w:name="Year" w:val="1899"/>
          </w:smartTagPr>
          <w:r>
            <w:rPr>
              <w:szCs w:val="21"/>
            </w:rPr>
            <w:t>5.2.2</w:t>
          </w:r>
        </w:smartTag>
      </w:smartTag>
      <w:r>
        <w:rPr>
          <w:szCs w:val="21"/>
        </w:rPr>
        <w:t xml:space="preserve">  </w:t>
      </w:r>
      <w:r>
        <w:rPr>
          <w:rFonts w:hint="eastAsia"/>
          <w:szCs w:val="21"/>
        </w:rPr>
        <w:t>采样方法</w:t>
      </w:r>
    </w:p>
    <w:p w14:paraId="6251A8E5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用洁净的器具采集样品，采集样品数量不少于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kg"/>
        </w:smartTagPr>
        <w:r>
          <w:rPr>
            <w:szCs w:val="21"/>
          </w:rPr>
          <w:t>500g</w:t>
        </w:r>
      </w:smartTag>
      <w:r>
        <w:rPr>
          <w:rFonts w:hint="eastAsia"/>
          <w:szCs w:val="21"/>
        </w:rPr>
        <w:t>。</w:t>
      </w:r>
    </w:p>
    <w:p w14:paraId="71C934C0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将采集样品混合均匀后，分别装入两个洁净、干燥的取样袋中，密封保存。一袋用作质量检验，另一袋留样以备复检，留样期为</w:t>
      </w:r>
      <w:r>
        <w:rPr>
          <w:szCs w:val="21"/>
        </w:rPr>
        <w:t>365d</w:t>
      </w:r>
      <w:r>
        <w:rPr>
          <w:rFonts w:hint="eastAsia"/>
          <w:szCs w:val="21"/>
        </w:rPr>
        <w:t>。样品应标明产品名称、批号、等级、采样日期、采样地点、采样人、购货商名称。</w:t>
      </w:r>
    </w:p>
    <w:p w14:paraId="4EF9A89A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5.3  </w:t>
      </w:r>
      <w:r w:rsidRPr="006941E9">
        <w:rPr>
          <w:rFonts w:hAnsi="黑体" w:hint="eastAsia"/>
          <w:color w:val="000000"/>
          <w:szCs w:val="21"/>
        </w:rPr>
        <w:t>检验判定</w:t>
      </w:r>
    </w:p>
    <w:p w14:paraId="5AC609B7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按本标准进行检验，有不符合本标准要求的，应加倍取样复检。复检结果如仍有指标不符合技术要求，该批产品按不合格处理。</w:t>
      </w:r>
    </w:p>
    <w:p w14:paraId="7A6F8F4A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含水率、筛余量、表观黏度、</w:t>
      </w:r>
      <w:r>
        <w:rPr>
          <w:szCs w:val="21"/>
        </w:rPr>
        <w:t>pH</w:t>
      </w:r>
      <w:r>
        <w:rPr>
          <w:rFonts w:hint="eastAsia"/>
          <w:szCs w:val="21"/>
        </w:rPr>
        <w:t>值、含氮量、灰分、菌落总数指标为必检项目。</w:t>
      </w:r>
    </w:p>
    <w:p w14:paraId="24D8F39C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铜绿假单胞菌、金黄色葡萄球菌、沙门氏菌、霉菌和酵母计数、铅、砷指标为型式检验项目，检验周期为三个月，有下列情况之一时，应加做型式实验。</w:t>
      </w:r>
    </w:p>
    <w:p w14:paraId="3206668A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t>a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  <w:szCs w:val="21"/>
        </w:rPr>
        <w:t>原材料生产设备和工艺有较大改变时；</w:t>
      </w:r>
    </w:p>
    <w:p w14:paraId="3A987ED2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t>b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  <w:szCs w:val="21"/>
        </w:rPr>
        <w:t>停车半年以上，恢复生产时；</w:t>
      </w:r>
    </w:p>
    <w:p w14:paraId="07460B18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t>c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  <w:szCs w:val="21"/>
        </w:rPr>
        <w:t>更换生产车间时；</w:t>
      </w:r>
    </w:p>
    <w:p w14:paraId="2524522A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t>a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  <w:szCs w:val="21"/>
        </w:rPr>
        <w:t>国家质量监督机构提出进行型式检验时。</w:t>
      </w:r>
    </w:p>
    <w:p w14:paraId="7D70E2CE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5.4  </w:t>
      </w:r>
      <w:r w:rsidRPr="006941E9">
        <w:rPr>
          <w:rFonts w:hAnsi="黑体" w:hint="eastAsia"/>
          <w:color w:val="000000"/>
          <w:szCs w:val="21"/>
        </w:rPr>
        <w:t>仲裁</w:t>
      </w:r>
    </w:p>
    <w:p w14:paraId="6EB9F8F6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当供需双方对产品质量检验结果有争议时，由双方共同选定仲裁机构，可依本标准进行仲裁检验。</w:t>
      </w:r>
    </w:p>
    <w:p w14:paraId="6F90E695" w14:textId="77777777" w:rsidR="00FE290A" w:rsidRDefault="00FE290A" w:rsidP="00B738FB">
      <w:pPr>
        <w:pStyle w:val="afe"/>
        <w:tabs>
          <w:tab w:val="clear" w:pos="840"/>
        </w:tabs>
        <w:spacing w:beforeLines="100" w:before="312" w:afterLines="100" w:after="312"/>
        <w:rPr>
          <w:rFonts w:hAnsi="黑体"/>
          <w:b/>
          <w:color w:val="000000"/>
        </w:rPr>
      </w:pPr>
      <w:r>
        <w:rPr>
          <w:rFonts w:hAnsi="黑体"/>
          <w:b/>
          <w:color w:val="000000"/>
        </w:rPr>
        <w:t xml:space="preserve">6 </w:t>
      </w:r>
      <w:r>
        <w:rPr>
          <w:rFonts w:hAnsi="黑体" w:hint="eastAsia"/>
          <w:b/>
          <w:color w:val="000000"/>
        </w:rPr>
        <w:t>标志、包装、运输、贮存与保质期</w:t>
      </w:r>
    </w:p>
    <w:p w14:paraId="24EACDA7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6.1  </w:t>
      </w:r>
      <w:r w:rsidRPr="006941E9">
        <w:rPr>
          <w:rFonts w:hAnsi="黑体" w:hint="eastAsia"/>
          <w:color w:val="000000"/>
          <w:szCs w:val="21"/>
        </w:rPr>
        <w:t>标志</w:t>
      </w:r>
    </w:p>
    <w:p w14:paraId="5EE04C51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产品包装应有牢固、清晰的标志，标明产品商标、名称、批号、等级、净质量、生产日期、保质期、标准编号、本单位名称和地址，并附有符合</w:t>
      </w:r>
      <w:r>
        <w:rPr>
          <w:szCs w:val="21"/>
        </w:rPr>
        <w:t>GB/T 191</w:t>
      </w:r>
      <w:r>
        <w:rPr>
          <w:rFonts w:hint="eastAsia"/>
          <w:szCs w:val="21"/>
        </w:rPr>
        <w:t>规定的“怕雨”、“怕晒”</w:t>
      </w:r>
      <w:r>
        <w:rPr>
          <w:rFonts w:hint="eastAsia"/>
          <w:szCs w:val="21"/>
        </w:rPr>
        <w:lastRenderedPageBreak/>
        <w:t>标志。</w:t>
      </w:r>
    </w:p>
    <w:p w14:paraId="5DDCB8A9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ascii="Times New Roman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6.2 </w:t>
      </w:r>
      <w:r w:rsidRPr="006941E9">
        <w:rPr>
          <w:rFonts w:ascii="Times New Roman"/>
          <w:color w:val="000000"/>
          <w:szCs w:val="21"/>
        </w:rPr>
        <w:t xml:space="preserve"> </w:t>
      </w:r>
      <w:r w:rsidRPr="006941E9">
        <w:rPr>
          <w:rFonts w:ascii="Times New Roman" w:hint="eastAsia"/>
          <w:color w:val="000000"/>
          <w:szCs w:val="21"/>
        </w:rPr>
        <w:t>包装</w:t>
      </w:r>
    </w:p>
    <w:p w14:paraId="77A5012F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产品包装为复合袋（内层为足够强度的聚乙烯塑料袋，外层为聚丙烯牛皮纸），或尼龙编制包装袋及其他满足运输额和贮存要求的包装，单位包装净质量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5"/>
          <w:attr w:name="UnitName" w:val="kg"/>
        </w:smartTagPr>
        <w:r>
          <w:rPr>
            <w:szCs w:val="21"/>
          </w:rPr>
          <w:t>25kg</w:t>
        </w:r>
      </w:smartTag>
      <w:r>
        <w:rPr>
          <w:rFonts w:hint="eastAsia"/>
          <w:szCs w:val="21"/>
        </w:rPr>
        <w:t>或可根据客户需求而定。</w:t>
      </w:r>
    </w:p>
    <w:p w14:paraId="102B6775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ascii="Times New Roman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>6.3</w:t>
      </w:r>
      <w:r w:rsidRPr="006941E9">
        <w:rPr>
          <w:rFonts w:ascii="Times New Roman"/>
          <w:color w:val="000000"/>
          <w:szCs w:val="21"/>
        </w:rPr>
        <w:t xml:space="preserve">  </w:t>
      </w:r>
      <w:r w:rsidRPr="006941E9">
        <w:rPr>
          <w:rFonts w:ascii="Times New Roman" w:hint="eastAsia"/>
          <w:color w:val="000000"/>
          <w:szCs w:val="21"/>
        </w:rPr>
        <w:t>运输</w:t>
      </w:r>
    </w:p>
    <w:p w14:paraId="6C2C9EE3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产品在运输过程中应防潮、防晒、防破损。</w:t>
      </w:r>
    </w:p>
    <w:p w14:paraId="06D84AD4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6.4  </w:t>
      </w:r>
      <w:r w:rsidRPr="006941E9">
        <w:rPr>
          <w:rFonts w:hAnsi="黑体" w:hint="eastAsia"/>
          <w:color w:val="000000"/>
          <w:szCs w:val="21"/>
        </w:rPr>
        <w:t>贮存</w:t>
      </w:r>
    </w:p>
    <w:p w14:paraId="32BB4AE8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产品贮存应保持通风、干燥，避免日晒雨淋，远离热源，不与酸、碱接触。</w:t>
      </w:r>
    </w:p>
    <w:p w14:paraId="56358058" w14:textId="77777777" w:rsidR="00FE290A" w:rsidRPr="006941E9" w:rsidRDefault="00FE290A" w:rsidP="00B738FB">
      <w:pPr>
        <w:pStyle w:val="aff"/>
        <w:tabs>
          <w:tab w:val="clear" w:pos="360"/>
        </w:tabs>
        <w:spacing w:beforeLines="50" w:before="156" w:afterLines="50" w:after="156"/>
        <w:ind w:left="0" w:firstLine="0"/>
        <w:jc w:val="left"/>
        <w:rPr>
          <w:rFonts w:hAnsi="黑体"/>
          <w:color w:val="000000"/>
          <w:szCs w:val="21"/>
        </w:rPr>
      </w:pPr>
      <w:r w:rsidRPr="006941E9">
        <w:rPr>
          <w:rFonts w:hAnsi="黑体"/>
          <w:color w:val="000000"/>
          <w:szCs w:val="21"/>
        </w:rPr>
        <w:t xml:space="preserve">6.5  </w:t>
      </w:r>
      <w:r w:rsidRPr="006941E9">
        <w:rPr>
          <w:rFonts w:hAnsi="黑体" w:hint="eastAsia"/>
          <w:color w:val="000000"/>
          <w:szCs w:val="21"/>
        </w:rPr>
        <w:t>保质期</w:t>
      </w:r>
    </w:p>
    <w:p w14:paraId="5D89968B" w14:textId="77777777" w:rsidR="00FE290A" w:rsidRDefault="00FE290A" w:rsidP="00B738FB">
      <w:pPr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产品在上述条件下，以生产日期计，保质期为</w:t>
      </w:r>
      <w:r>
        <w:rPr>
          <w:szCs w:val="21"/>
        </w:rPr>
        <w:t>365</w:t>
      </w:r>
      <w:r>
        <w:rPr>
          <w:rFonts w:hint="eastAsia"/>
          <w:szCs w:val="21"/>
        </w:rPr>
        <w:t>天。</w:t>
      </w:r>
    </w:p>
    <w:p w14:paraId="026145E4" w14:textId="77777777" w:rsidR="00FE290A" w:rsidRPr="00355A8D" w:rsidRDefault="00355A8D" w:rsidP="00B738FB">
      <w:pPr>
        <w:rPr>
          <w:highlight w:val="lightGray"/>
        </w:rPr>
      </w:pPr>
      <w:r>
        <w:rPr>
          <w:noProof/>
        </w:rPr>
        <w:pict w14:anchorId="7D6162E6">
          <v:line id="直接连接符 15" o:spid="_x0000_s1035" style="position:absolute;left:0;text-align:left;z-index:9" from="99.45pt,29.55pt" to="322.9pt,2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" strokeweight="1.5pt">
            <v:stroke joinstyle="miter"/>
          </v:line>
        </w:pict>
      </w:r>
    </w:p>
    <w:sectPr w:rsidR="00FE290A" w:rsidRPr="00355A8D" w:rsidSect="000349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BC32D" w14:textId="77777777" w:rsidR="00355A8D" w:rsidRDefault="00355A8D">
      <w:r>
        <w:separator/>
      </w:r>
    </w:p>
  </w:endnote>
  <w:endnote w:type="continuationSeparator" w:id="0">
    <w:p w14:paraId="2F6D1E13" w14:textId="77777777" w:rsidR="00355A8D" w:rsidRDefault="00355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B296E" w14:textId="77777777" w:rsidR="00FE290A" w:rsidRDefault="00FE290A">
    <w:pPr>
      <w:pStyle w:val="afa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</w:rPr>
      <w:t>60</w:t>
    </w:r>
    <w:r>
      <w:rPr>
        <w:rStyle w:val="a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187A4" w14:textId="77777777" w:rsidR="00FE290A" w:rsidRDefault="00FE290A">
    <w:pPr>
      <w:pStyle w:val="ae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5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717B0" w14:textId="77777777" w:rsidR="00355A8D" w:rsidRDefault="00355A8D">
      <w:r>
        <w:separator/>
      </w:r>
    </w:p>
  </w:footnote>
  <w:footnote w:type="continuationSeparator" w:id="0">
    <w:p w14:paraId="5E068D44" w14:textId="77777777" w:rsidR="00355A8D" w:rsidRDefault="00355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DED8B" w14:textId="77777777" w:rsidR="00FE290A" w:rsidRDefault="00FE290A">
    <w:pPr>
      <w:pStyle w:val="af8"/>
    </w:pPr>
    <w:r>
      <w:t xml:space="preserve">GB/T </w:t>
    </w:r>
    <w:r>
      <w:rPr>
        <w:rFonts w:hint="eastAsia"/>
      </w:rPr>
      <w:t>××××</w:t>
    </w:r>
    <w:r>
      <w:t>—</w:t>
    </w:r>
    <w:r>
      <w:rPr>
        <w:rFonts w:hint="eastAsia"/>
      </w:rPr>
      <w:t>××××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9EB69" w14:textId="77777777" w:rsidR="00FE290A" w:rsidRDefault="00355A8D">
    <w:pPr>
      <w:pStyle w:val="af8"/>
      <w:jc w:val="right"/>
    </w:pPr>
    <w:r>
      <w:rPr>
        <w:noProof/>
      </w:rPr>
      <w:pict w14:anchorId="6AF04E96">
        <v:line id="直接连接符 16" o:spid="_x0000_s2049" style="position:absolute;left:0;text-align:left;z-index:1" from="-.4pt,20.25pt" to="409.8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" strokecolor="#800008" strokeweight="1pt"/>
      </w:pict>
    </w:r>
    <w:r w:rsidR="00FE290A">
      <w:t xml:space="preserve">QB/T </w:t>
    </w:r>
    <w:r w:rsidR="00FE290A">
      <w:rPr>
        <w:rFonts w:hint="eastAsia"/>
      </w:rPr>
      <w:t>××××</w:t>
    </w:r>
    <w:r w:rsidR="00FE290A">
      <w:t>—</w:t>
    </w:r>
    <w:r w:rsidR="00FE290A">
      <w:rPr>
        <w:rFonts w:hint="eastAsia"/>
      </w:rPr>
      <w:t>××××</w:t>
    </w:r>
  </w:p>
  <w:p w14:paraId="1F08F1C4" w14:textId="77777777" w:rsidR="00FE290A" w:rsidRDefault="00FE290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C50F90"/>
    <w:multiLevelType w:val="multilevel"/>
    <w:tmpl w:val="44C50F90"/>
    <w:lvl w:ilvl="0">
      <w:start w:val="1"/>
      <w:numFmt w:val="lowerLetter"/>
      <w:pStyle w:val="a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Ansi="宋体" w:cs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lvlText w:val="%2)"/>
      <w:lvlJc w:val="left"/>
      <w:pPr>
        <w:tabs>
          <w:tab w:val="left" w:pos="1259"/>
        </w:tabs>
        <w:ind w:left="1259" w:hanging="420"/>
      </w:pPr>
      <w:rPr>
        <w:rFonts w:ascii="宋体" w:eastAsia="宋体" w:hAnsi="宋体" w:cs="Times New Roman" w:hint="eastAsia"/>
        <w:b w:val="0"/>
        <w:i w:val="0"/>
        <w:sz w:val="20"/>
      </w:rPr>
    </w:lvl>
    <w:lvl w:ilvl="2">
      <w:start w:val="1"/>
      <w:numFmt w:val="decimal"/>
      <w:pStyle w:val="a1"/>
      <w:lvlText w:val="(%3)"/>
      <w:lvlJc w:val="left"/>
      <w:pPr>
        <w:tabs>
          <w:tab w:val="left" w:pos="0"/>
        </w:tabs>
        <w:ind w:left="1678" w:hanging="419"/>
      </w:pPr>
      <w:rPr>
        <w:rFonts w:ascii="宋体" w:eastAsia="宋体" w:hAnsi="宋体" w:cs="Times New Roman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cs="Times New Roman" w:hint="eastAsia"/>
      </w:r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C755D"/>
    <w:rsid w:val="00034990"/>
    <w:rsid w:val="00044772"/>
    <w:rsid w:val="000A5394"/>
    <w:rsid w:val="00116EBB"/>
    <w:rsid w:val="00117F61"/>
    <w:rsid w:val="001309D5"/>
    <w:rsid w:val="001655D7"/>
    <w:rsid w:val="001814F5"/>
    <w:rsid w:val="00194EBE"/>
    <w:rsid w:val="001A2A38"/>
    <w:rsid w:val="001F2958"/>
    <w:rsid w:val="00216F99"/>
    <w:rsid w:val="00242DCF"/>
    <w:rsid w:val="002A1904"/>
    <w:rsid w:val="002B3915"/>
    <w:rsid w:val="00300A8A"/>
    <w:rsid w:val="00355A8D"/>
    <w:rsid w:val="0036652B"/>
    <w:rsid w:val="003B10A5"/>
    <w:rsid w:val="00400DB8"/>
    <w:rsid w:val="0047764D"/>
    <w:rsid w:val="00482957"/>
    <w:rsid w:val="00507311"/>
    <w:rsid w:val="005212B3"/>
    <w:rsid w:val="00566B6A"/>
    <w:rsid w:val="005D08F3"/>
    <w:rsid w:val="005D35AA"/>
    <w:rsid w:val="006941E9"/>
    <w:rsid w:val="007872C3"/>
    <w:rsid w:val="007D0C23"/>
    <w:rsid w:val="007D12EB"/>
    <w:rsid w:val="007D1F7A"/>
    <w:rsid w:val="00830572"/>
    <w:rsid w:val="008A0619"/>
    <w:rsid w:val="009137C9"/>
    <w:rsid w:val="00917859"/>
    <w:rsid w:val="00927ACC"/>
    <w:rsid w:val="009F3125"/>
    <w:rsid w:val="00A03C9B"/>
    <w:rsid w:val="00A0623C"/>
    <w:rsid w:val="00A14F9D"/>
    <w:rsid w:val="00A42E3C"/>
    <w:rsid w:val="00A61DE5"/>
    <w:rsid w:val="00A77E1D"/>
    <w:rsid w:val="00A92B4D"/>
    <w:rsid w:val="00AB0304"/>
    <w:rsid w:val="00B22442"/>
    <w:rsid w:val="00B25081"/>
    <w:rsid w:val="00B46FAC"/>
    <w:rsid w:val="00B738FB"/>
    <w:rsid w:val="00BA2DBF"/>
    <w:rsid w:val="00BB15DD"/>
    <w:rsid w:val="00BE3C27"/>
    <w:rsid w:val="00C5522B"/>
    <w:rsid w:val="00D13FEE"/>
    <w:rsid w:val="00D40E39"/>
    <w:rsid w:val="00DB3BF8"/>
    <w:rsid w:val="00DC755D"/>
    <w:rsid w:val="00F26422"/>
    <w:rsid w:val="00F8730D"/>
    <w:rsid w:val="00F87DFD"/>
    <w:rsid w:val="00FE290A"/>
    <w:rsid w:val="1B6D08DD"/>
    <w:rsid w:val="62A10B06"/>
    <w:rsid w:val="654E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martTagType w:namespaceuri="urn:schemas-microsoft-com:office:smarttags" w:name="chmetcnv"/>
  <w:shapeDefaults>
    <o:shapedefaults v:ext="edit" spidmax="2050"/>
    <o:shapelayout v:ext="edit">
      <o:idmap v:ext="edit" data="1"/>
    </o:shapelayout>
  </w:shapeDefaults>
  <w:decimalSymbol w:val="."/>
  <w:listSeparator w:val=","/>
  <w14:docId w14:val="3B690617"/>
  <w15:docId w15:val="{B913C7DC-7C30-42A1-83A1-0DCA2B770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34990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ody Text Indent"/>
    <w:basedOn w:val="a2"/>
    <w:link w:val="a7"/>
    <w:uiPriority w:val="99"/>
    <w:rsid w:val="00034990"/>
    <w:pPr>
      <w:tabs>
        <w:tab w:val="left" w:pos="1080"/>
      </w:tabs>
      <w:adjustRightInd w:val="0"/>
      <w:spacing w:line="360" w:lineRule="auto"/>
      <w:ind w:firstLineChars="203" w:firstLine="480"/>
      <w:textAlignment w:val="baseline"/>
    </w:pPr>
    <w:rPr>
      <w:rFonts w:ascii="宋体"/>
      <w:b/>
      <w:kern w:val="0"/>
      <w:sz w:val="20"/>
      <w:szCs w:val="20"/>
    </w:rPr>
  </w:style>
  <w:style w:type="character" w:customStyle="1" w:styleId="a7">
    <w:name w:val="正文文本缩进 字符"/>
    <w:link w:val="a6"/>
    <w:uiPriority w:val="99"/>
    <w:locked/>
    <w:rsid w:val="00034990"/>
    <w:rPr>
      <w:rFonts w:ascii="宋体" w:eastAsia="宋体" w:hAnsi="Times New Roman" w:cs="Times New Roman"/>
      <w:b/>
      <w:kern w:val="0"/>
      <w:sz w:val="20"/>
    </w:rPr>
  </w:style>
  <w:style w:type="paragraph" w:styleId="a8">
    <w:name w:val="footer"/>
    <w:basedOn w:val="a2"/>
    <w:link w:val="a9"/>
    <w:uiPriority w:val="99"/>
    <w:rsid w:val="0003499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a9">
    <w:name w:val="页脚 字符"/>
    <w:link w:val="a8"/>
    <w:uiPriority w:val="99"/>
    <w:locked/>
    <w:rsid w:val="00034990"/>
    <w:rPr>
      <w:rFonts w:cs="Times New Roman"/>
      <w:sz w:val="18"/>
    </w:rPr>
  </w:style>
  <w:style w:type="paragraph" w:styleId="aa">
    <w:name w:val="header"/>
    <w:basedOn w:val="a2"/>
    <w:link w:val="ab"/>
    <w:uiPriority w:val="99"/>
    <w:rsid w:val="000349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character" w:customStyle="1" w:styleId="ab">
    <w:name w:val="页眉 字符"/>
    <w:link w:val="aa"/>
    <w:uiPriority w:val="99"/>
    <w:locked/>
    <w:rsid w:val="00034990"/>
    <w:rPr>
      <w:rFonts w:cs="Times New Roman"/>
      <w:sz w:val="18"/>
    </w:rPr>
  </w:style>
  <w:style w:type="character" w:styleId="ac">
    <w:name w:val="page number"/>
    <w:uiPriority w:val="99"/>
    <w:rsid w:val="00034990"/>
    <w:rPr>
      <w:rFonts w:cs="Times New Roman"/>
    </w:rPr>
  </w:style>
  <w:style w:type="character" w:customStyle="1" w:styleId="ad">
    <w:name w:val="发布"/>
    <w:uiPriority w:val="99"/>
    <w:rsid w:val="00034990"/>
    <w:rPr>
      <w:rFonts w:ascii="黑体" w:eastAsia="黑体"/>
      <w:spacing w:val="22"/>
      <w:w w:val="100"/>
      <w:position w:val="3"/>
      <w:sz w:val="28"/>
    </w:rPr>
  </w:style>
  <w:style w:type="paragraph" w:customStyle="1" w:styleId="ae">
    <w:name w:val="标准书脚_奇数页"/>
    <w:uiPriority w:val="99"/>
    <w:rsid w:val="00034990"/>
    <w:pPr>
      <w:spacing w:before="120"/>
      <w:jc w:val="right"/>
    </w:pPr>
    <w:rPr>
      <w:rFonts w:ascii="Times New Roman" w:hAnsi="Times New Roman"/>
      <w:sz w:val="18"/>
    </w:rPr>
  </w:style>
  <w:style w:type="paragraph" w:customStyle="1" w:styleId="af">
    <w:name w:val="实施日期"/>
    <w:basedOn w:val="af0"/>
    <w:uiPriority w:val="99"/>
    <w:rsid w:val="00034990"/>
    <w:pPr>
      <w:jc w:val="right"/>
    </w:pPr>
  </w:style>
  <w:style w:type="paragraph" w:customStyle="1" w:styleId="af0">
    <w:name w:val="发布日期"/>
    <w:uiPriority w:val="99"/>
    <w:rsid w:val="00034990"/>
    <w:rPr>
      <w:rFonts w:ascii="Times New Roman" w:eastAsia="黑体" w:hAnsi="Times New Roman"/>
      <w:sz w:val="28"/>
    </w:rPr>
  </w:style>
  <w:style w:type="paragraph" w:customStyle="1" w:styleId="af1">
    <w:name w:val="封面一致性程度标识"/>
    <w:uiPriority w:val="99"/>
    <w:rsid w:val="00034990"/>
    <w:pPr>
      <w:spacing w:before="440" w:line="400" w:lineRule="exact"/>
      <w:jc w:val="center"/>
    </w:pPr>
    <w:rPr>
      <w:rFonts w:ascii="宋体" w:hAnsi="Times New Roman"/>
      <w:sz w:val="28"/>
    </w:rPr>
  </w:style>
  <w:style w:type="paragraph" w:customStyle="1" w:styleId="af2">
    <w:name w:val="标准标志"/>
    <w:next w:val="a2"/>
    <w:uiPriority w:val="99"/>
    <w:rsid w:val="00034990"/>
    <w:pPr>
      <w:shd w:val="solid" w:color="FFFFFF" w:fill="FFFFFF"/>
      <w:spacing w:line="240" w:lineRule="atLeast"/>
      <w:jc w:val="right"/>
    </w:pPr>
    <w:rPr>
      <w:rFonts w:ascii="Times New Roman" w:hAnsi="Times New Roman"/>
      <w:b/>
      <w:w w:val="130"/>
      <w:sz w:val="96"/>
    </w:rPr>
  </w:style>
  <w:style w:type="paragraph" w:customStyle="1" w:styleId="af3">
    <w:name w:val="封面正文"/>
    <w:uiPriority w:val="99"/>
    <w:rsid w:val="00034990"/>
    <w:pPr>
      <w:jc w:val="both"/>
    </w:pPr>
    <w:rPr>
      <w:rFonts w:ascii="Times New Roman" w:hAnsi="Times New Roman"/>
    </w:rPr>
  </w:style>
  <w:style w:type="paragraph" w:customStyle="1" w:styleId="af4">
    <w:name w:val="标准称谓"/>
    <w:next w:val="a2"/>
    <w:uiPriority w:val="99"/>
    <w:rsid w:val="00034990"/>
    <w:pPr>
      <w:widowControl w:val="0"/>
      <w:kinsoku w:val="0"/>
      <w:overflowPunct w:val="0"/>
      <w:autoSpaceDE w:val="0"/>
      <w:autoSpaceDN w:val="0"/>
      <w:spacing w:line="240" w:lineRule="atLeast"/>
      <w:jc w:val="distribute"/>
    </w:pPr>
    <w:rPr>
      <w:rFonts w:ascii="宋体" w:hAnsi="Times New Roman"/>
      <w:b/>
      <w:bCs/>
      <w:spacing w:val="20"/>
      <w:w w:val="148"/>
      <w:sz w:val="52"/>
    </w:rPr>
  </w:style>
  <w:style w:type="paragraph" w:customStyle="1" w:styleId="af5">
    <w:name w:val="文献分类号"/>
    <w:uiPriority w:val="99"/>
    <w:rsid w:val="00034990"/>
    <w:pPr>
      <w:widowControl w:val="0"/>
      <w:textAlignment w:val="center"/>
    </w:pPr>
    <w:rPr>
      <w:rFonts w:ascii="Times New Roman" w:eastAsia="黑体" w:hAnsi="Times New Roman"/>
      <w:sz w:val="21"/>
    </w:rPr>
  </w:style>
  <w:style w:type="paragraph" w:customStyle="1" w:styleId="af6">
    <w:name w:val="封面标准名称"/>
    <w:uiPriority w:val="99"/>
    <w:rsid w:val="00034990"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7">
    <w:name w:val="其他标准称谓"/>
    <w:uiPriority w:val="99"/>
    <w:rsid w:val="00034990"/>
    <w:pPr>
      <w:spacing w:line="240" w:lineRule="atLeast"/>
      <w:jc w:val="distribute"/>
    </w:pPr>
    <w:rPr>
      <w:rFonts w:ascii="黑体" w:eastAsia="黑体" w:hAnsi="宋体"/>
      <w:sz w:val="52"/>
    </w:rPr>
  </w:style>
  <w:style w:type="paragraph" w:customStyle="1" w:styleId="af8">
    <w:name w:val="标准书眉_偶数页"/>
    <w:basedOn w:val="a2"/>
    <w:next w:val="a2"/>
    <w:uiPriority w:val="99"/>
    <w:rsid w:val="00034990"/>
    <w:pPr>
      <w:widowControl/>
      <w:tabs>
        <w:tab w:val="center" w:pos="4154"/>
        <w:tab w:val="right" w:pos="8306"/>
      </w:tabs>
      <w:spacing w:after="120"/>
      <w:jc w:val="left"/>
    </w:pPr>
    <w:rPr>
      <w:rFonts w:ascii="宋体" w:hAnsi="宋体"/>
      <w:kern w:val="0"/>
      <w:szCs w:val="20"/>
    </w:rPr>
  </w:style>
  <w:style w:type="paragraph" w:customStyle="1" w:styleId="af9">
    <w:name w:val="封面标准英文名称"/>
    <w:uiPriority w:val="99"/>
    <w:rsid w:val="00034990"/>
    <w:pPr>
      <w:widowControl w:val="0"/>
      <w:spacing w:before="370" w:line="400" w:lineRule="exact"/>
      <w:jc w:val="center"/>
    </w:pPr>
    <w:rPr>
      <w:rFonts w:ascii="Times New Roman" w:hAnsi="Times New Roman"/>
      <w:sz w:val="28"/>
    </w:rPr>
  </w:style>
  <w:style w:type="paragraph" w:customStyle="1" w:styleId="1">
    <w:name w:val="封面标准号1"/>
    <w:uiPriority w:val="99"/>
    <w:rsid w:val="0003499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/>
      <w:sz w:val="28"/>
    </w:rPr>
  </w:style>
  <w:style w:type="paragraph" w:customStyle="1" w:styleId="afa">
    <w:name w:val="标准书脚_偶数页"/>
    <w:uiPriority w:val="99"/>
    <w:rsid w:val="00034990"/>
    <w:pPr>
      <w:spacing w:before="120"/>
    </w:pPr>
    <w:rPr>
      <w:rFonts w:ascii="Times New Roman" w:hAnsi="Times New Roman"/>
      <w:sz w:val="18"/>
    </w:rPr>
  </w:style>
  <w:style w:type="paragraph" w:customStyle="1" w:styleId="afb">
    <w:name w:val="发布部门"/>
    <w:next w:val="a2"/>
    <w:uiPriority w:val="99"/>
    <w:rsid w:val="00034990"/>
    <w:pPr>
      <w:jc w:val="center"/>
    </w:pPr>
    <w:rPr>
      <w:rFonts w:ascii="宋体" w:hAnsi="Times New Roman"/>
      <w:b/>
      <w:spacing w:val="20"/>
      <w:w w:val="135"/>
      <w:sz w:val="36"/>
    </w:rPr>
  </w:style>
  <w:style w:type="character" w:customStyle="1" w:styleId="tran">
    <w:name w:val="tran"/>
    <w:uiPriority w:val="99"/>
    <w:rsid w:val="00034990"/>
  </w:style>
  <w:style w:type="character" w:customStyle="1" w:styleId="apple-converted-space">
    <w:name w:val="apple-converted-space"/>
    <w:uiPriority w:val="99"/>
    <w:rsid w:val="00034990"/>
  </w:style>
  <w:style w:type="paragraph" w:styleId="afc">
    <w:name w:val="List Paragraph"/>
    <w:basedOn w:val="a2"/>
    <w:uiPriority w:val="99"/>
    <w:qFormat/>
    <w:rsid w:val="00034990"/>
    <w:pPr>
      <w:ind w:firstLineChars="200" w:firstLine="420"/>
    </w:pPr>
  </w:style>
  <w:style w:type="paragraph" w:customStyle="1" w:styleId="afd">
    <w:name w:val="目次、标准名称标题"/>
    <w:basedOn w:val="a2"/>
    <w:next w:val="a2"/>
    <w:uiPriority w:val="99"/>
    <w:rsid w:val="00034990"/>
    <w:pPr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e">
    <w:name w:val="章标题"/>
    <w:next w:val="a2"/>
    <w:uiPriority w:val="99"/>
    <w:rsid w:val="00034990"/>
    <w:pPr>
      <w:tabs>
        <w:tab w:val="left" w:pos="840"/>
      </w:tabs>
      <w:spacing w:beforeLines="50" w:afterLines="5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">
    <w:name w:val="一级条标题"/>
    <w:basedOn w:val="afe"/>
    <w:next w:val="a2"/>
    <w:uiPriority w:val="99"/>
    <w:rsid w:val="00034990"/>
    <w:pPr>
      <w:tabs>
        <w:tab w:val="clear" w:pos="840"/>
        <w:tab w:val="left" w:pos="360"/>
      </w:tabs>
      <w:spacing w:beforeLines="0" w:afterLines="0"/>
      <w:ind w:left="1260" w:hanging="420"/>
      <w:outlineLvl w:val="2"/>
    </w:pPr>
  </w:style>
  <w:style w:type="character" w:styleId="aff0">
    <w:name w:val="Placeholder Text"/>
    <w:uiPriority w:val="99"/>
    <w:semiHidden/>
    <w:rsid w:val="00034990"/>
    <w:rPr>
      <w:rFonts w:cs="Times New Roman"/>
      <w:color w:val="808080"/>
    </w:rPr>
  </w:style>
  <w:style w:type="paragraph" w:customStyle="1" w:styleId="aff1">
    <w:name w:val="前言、引言标题"/>
    <w:next w:val="a2"/>
    <w:uiPriority w:val="99"/>
    <w:rsid w:val="00034990"/>
    <w:pPr>
      <w:shd w:val="clear" w:color="FFFFFF" w:fill="FFFFFF"/>
      <w:tabs>
        <w:tab w:val="left" w:pos="360"/>
      </w:tabs>
      <w:spacing w:before="640" w:after="560"/>
      <w:ind w:left="360" w:hanging="3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aff2">
    <w:name w:val="段"/>
    <w:link w:val="Char"/>
    <w:uiPriority w:val="99"/>
    <w:rsid w:val="00034990"/>
    <w:pPr>
      <w:autoSpaceDE w:val="0"/>
      <w:autoSpaceDN w:val="0"/>
      <w:ind w:firstLineChars="200" w:firstLine="200"/>
      <w:jc w:val="both"/>
    </w:pPr>
    <w:rPr>
      <w:rFonts w:ascii="宋体" w:hAnsi="Times New Roman"/>
      <w:kern w:val="2"/>
      <w:sz w:val="22"/>
      <w:szCs w:val="22"/>
    </w:rPr>
  </w:style>
  <w:style w:type="character" w:customStyle="1" w:styleId="Char">
    <w:name w:val="段 Char"/>
    <w:link w:val="aff2"/>
    <w:uiPriority w:val="99"/>
    <w:locked/>
    <w:rsid w:val="00034990"/>
    <w:rPr>
      <w:rFonts w:ascii="宋体" w:hAnsi="Times New Roman"/>
      <w:kern w:val="2"/>
      <w:sz w:val="22"/>
      <w:lang w:val="en-US" w:eastAsia="zh-CN"/>
    </w:rPr>
  </w:style>
  <w:style w:type="paragraph" w:customStyle="1" w:styleId="a0">
    <w:name w:val="数字编号列项（二级）"/>
    <w:uiPriority w:val="99"/>
    <w:rsid w:val="00034990"/>
    <w:pPr>
      <w:numPr>
        <w:ilvl w:val="1"/>
        <w:numId w:val="1"/>
      </w:numPr>
      <w:jc w:val="both"/>
    </w:pPr>
    <w:rPr>
      <w:rFonts w:ascii="宋体" w:hAnsi="Times New Roman"/>
      <w:sz w:val="21"/>
    </w:rPr>
  </w:style>
  <w:style w:type="paragraph" w:customStyle="1" w:styleId="a">
    <w:name w:val="字母编号列项（一级）"/>
    <w:uiPriority w:val="99"/>
    <w:rsid w:val="00034990"/>
    <w:pPr>
      <w:numPr>
        <w:numId w:val="1"/>
      </w:numPr>
      <w:jc w:val="both"/>
    </w:pPr>
    <w:rPr>
      <w:rFonts w:ascii="宋体" w:hAnsi="Times New Roman"/>
      <w:sz w:val="21"/>
    </w:rPr>
  </w:style>
  <w:style w:type="paragraph" w:customStyle="1" w:styleId="a1">
    <w:name w:val="编号列项（三级）"/>
    <w:uiPriority w:val="99"/>
    <w:rsid w:val="00034990"/>
    <w:pPr>
      <w:numPr>
        <w:ilvl w:val="2"/>
        <w:numId w:val="1"/>
      </w:numPr>
    </w:pPr>
    <w:rPr>
      <w:rFonts w:ascii="宋体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552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李 晓辉</cp:lastModifiedBy>
  <cp:revision>25</cp:revision>
  <cp:lastPrinted>2019-04-03T08:42:00Z</cp:lastPrinted>
  <dcterms:created xsi:type="dcterms:W3CDTF">2019-04-03T02:33:00Z</dcterms:created>
  <dcterms:modified xsi:type="dcterms:W3CDTF">2019-11-13T03:22:00Z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